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6E" w:rsidRDefault="00F9596E" w:rsidP="00F9596E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8" o:title=""/>
          </v:shape>
          <o:OLEObject Type="Embed" ProgID="Word.Picture.8" ShapeID="_x0000_i1025" DrawAspect="Content" ObjectID="_1556700003" r:id="rId9"/>
        </w:object>
      </w:r>
    </w:p>
    <w:p w:rsidR="00F9596E" w:rsidRDefault="00F9596E" w:rsidP="00F9596E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F9596E" w:rsidRDefault="00F9596E" w:rsidP="00F959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F9596E" w:rsidRDefault="00F9596E" w:rsidP="00F959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F9596E" w:rsidRDefault="00F9596E" w:rsidP="00F9596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</w:t>
      </w:r>
      <w:proofErr w:type="spellStart"/>
      <w:r>
        <w:rPr>
          <w:rFonts w:ascii="Times New Roman CYR" w:hAnsi="Times New Roman CYR" w:cs="Times New Roman CYR"/>
        </w:rPr>
        <w:t>К.Маркса</w:t>
      </w:r>
      <w:proofErr w:type="spellEnd"/>
      <w:r>
        <w:rPr>
          <w:rFonts w:ascii="Times New Roman CYR" w:hAnsi="Times New Roman CYR" w:cs="Times New Roman CYR"/>
        </w:rPr>
        <w:t xml:space="preserve">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0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F9596E" w:rsidRDefault="00F9596E" w:rsidP="00F9596E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F9596E" w:rsidRDefault="00F9596E" w:rsidP="00F9596E">
      <w:pPr>
        <w:autoSpaceDE w:val="0"/>
        <w:autoSpaceDN w:val="0"/>
        <w:adjustRightInd w:val="0"/>
        <w:jc w:val="both"/>
      </w:pPr>
    </w:p>
    <w:p w:rsidR="00F9596E" w:rsidRDefault="00DF584F" w:rsidP="00F9596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13</w:t>
      </w:r>
      <w:bookmarkStart w:id="0" w:name="_GoBack"/>
      <w:bookmarkEnd w:id="0"/>
    </w:p>
    <w:p w:rsidR="00F9596E" w:rsidRDefault="00F9596E" w:rsidP="00F9596E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F9596E" w:rsidRDefault="00F9596E" w:rsidP="00F9596E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Октябрьского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2016 год.</w:t>
      </w:r>
    </w:p>
    <w:p w:rsidR="00F9596E" w:rsidRDefault="00F9596E" w:rsidP="00F9596E">
      <w:pPr>
        <w:pStyle w:val="a5"/>
        <w:jc w:val="center"/>
        <w:rPr>
          <w:sz w:val="28"/>
          <w:szCs w:val="28"/>
        </w:rPr>
      </w:pPr>
    </w:p>
    <w:p w:rsidR="00F9596E" w:rsidRDefault="00F9596E" w:rsidP="00F9596E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28.04. 2016г. </w:t>
      </w:r>
    </w:p>
    <w:p w:rsidR="00F9596E" w:rsidRDefault="00F9596E" w:rsidP="00F9596E">
      <w:pPr>
        <w:pStyle w:val="a5"/>
        <w:jc w:val="both"/>
        <w:rPr>
          <w:b/>
          <w:sz w:val="24"/>
          <w:szCs w:val="24"/>
        </w:rPr>
      </w:pPr>
    </w:p>
    <w:p w:rsidR="00F9596E" w:rsidRDefault="00F9596E" w:rsidP="00F9596E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F9596E" w:rsidRDefault="00F9596E" w:rsidP="00F9596E">
      <w:pPr>
        <w:ind w:firstLine="709"/>
        <w:jc w:val="both"/>
        <w:rPr>
          <w:color w:val="000000"/>
        </w:rPr>
      </w:pPr>
      <w:proofErr w:type="gramStart"/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>
        <w:rPr>
          <w:iCs/>
        </w:rPr>
        <w:t>пункт 2.18  плана работы Счетной палаты муниципального обр</w:t>
      </w:r>
      <w:r w:rsidR="00E87563">
        <w:rPr>
          <w:iCs/>
        </w:rPr>
        <w:t>азования «Томский район» на 2017</w:t>
      </w:r>
      <w:r>
        <w:rPr>
          <w:iCs/>
        </w:rPr>
        <w:t xml:space="preserve"> год, утвержденного распоряжением  Счет</w:t>
      </w:r>
      <w:r w:rsidR="00E87563">
        <w:rPr>
          <w:iCs/>
        </w:rPr>
        <w:t>ной палаты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</w:t>
      </w:r>
      <w:proofErr w:type="gramEnd"/>
      <w:r>
        <w:rPr>
          <w:iCs/>
        </w:rPr>
        <w:t xml:space="preserve"> бюджетов поселений, расположенных в г</w:t>
      </w:r>
      <w:r w:rsidR="00E87563">
        <w:rPr>
          <w:iCs/>
        </w:rPr>
        <w:t>раницах Томского района, за 2016</w:t>
      </w:r>
      <w:r>
        <w:rPr>
          <w:iCs/>
        </w:rPr>
        <w:t xml:space="preserve"> год» </w:t>
      </w:r>
      <w:r w:rsidR="00E87563">
        <w:t>от  20.03.2016г. № 6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 исполнении бюджета Октябрьского се</w:t>
      </w:r>
      <w:r w:rsidR="00E87563">
        <w:rPr>
          <w:rFonts w:ascii="Times New Roman CYR" w:hAnsi="Times New Roman CYR" w:cs="Times New Roman CYR"/>
        </w:rPr>
        <w:t>льского поселения» от 30.03.2017г № 16</w:t>
      </w:r>
      <w:r>
        <w:rPr>
          <w:rFonts w:ascii="Times New Roman CYR" w:hAnsi="Times New Roman CYR" w:cs="Times New Roman CYR"/>
        </w:rPr>
        <w:t>,  обращение Совета Октябр</w:t>
      </w:r>
      <w:r w:rsidR="00E87563">
        <w:rPr>
          <w:rFonts w:ascii="Times New Roman CYR" w:hAnsi="Times New Roman CYR" w:cs="Times New Roman CYR"/>
        </w:rPr>
        <w:t>ьского сельского поселения от 28.03.2017г                 № 01-20/64</w:t>
      </w:r>
      <w:r>
        <w:rPr>
          <w:rFonts w:ascii="Times New Roman CYR" w:hAnsi="Times New Roman CYR" w:cs="Times New Roman CYR"/>
        </w:rPr>
        <w:t>.</w:t>
      </w:r>
      <w:r>
        <w:t xml:space="preserve">   </w:t>
      </w:r>
    </w:p>
    <w:p w:rsidR="00F9596E" w:rsidRDefault="00F9596E" w:rsidP="00F9596E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6A2ECB" w:rsidRPr="006A2ECB" w:rsidRDefault="00F9596E" w:rsidP="006A2ECB">
      <w:pPr>
        <w:ind w:firstLine="709"/>
        <w:jc w:val="both"/>
        <w:rPr>
          <w:b/>
        </w:rPr>
      </w:pPr>
      <w:r>
        <w:t>Определение соответствия  годового отчета об исполнении бюджета Октябрьского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F9596E" w:rsidRDefault="00F9596E" w:rsidP="00F9596E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F9596E" w:rsidRDefault="00F9596E" w:rsidP="00F9596E">
      <w:pPr>
        <w:ind w:firstLine="709"/>
        <w:jc w:val="both"/>
        <w:rPr>
          <w:b/>
        </w:rPr>
      </w:pPr>
      <w:r>
        <w:t>Годовой отчет об исполнении бюджета Октябрьс</w:t>
      </w:r>
      <w:r w:rsidR="006A2ECB">
        <w:t>кого сельского поселения за 2016</w:t>
      </w:r>
      <w:r>
        <w:t xml:space="preserve"> год.</w:t>
      </w:r>
    </w:p>
    <w:p w:rsidR="00F9596E" w:rsidRDefault="00F9596E" w:rsidP="00F9596E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F9596E" w:rsidRDefault="00F9596E" w:rsidP="00F9596E">
      <w:pPr>
        <w:ind w:firstLine="709"/>
        <w:jc w:val="both"/>
      </w:pPr>
      <w:r>
        <w:t xml:space="preserve"> Администрация Октябрьского сельского поселения.</w:t>
      </w:r>
    </w:p>
    <w:p w:rsidR="00F9596E" w:rsidRDefault="00F9596E" w:rsidP="00F9596E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6A2ECB">
        <w:t>ка проводилась с 01 апреля по 28 апреля 2017</w:t>
      </w:r>
      <w:r>
        <w:t>г. в помещении Счетной палаты по адресу:                     г. Томск, ул. К. Маркса, 56.</w:t>
      </w:r>
    </w:p>
    <w:p w:rsidR="00F9596E" w:rsidRDefault="00F9596E" w:rsidP="00F9596E">
      <w:pPr>
        <w:jc w:val="both"/>
        <w:rPr>
          <w:b/>
        </w:rPr>
      </w:pPr>
    </w:p>
    <w:p w:rsidR="00F9596E" w:rsidRDefault="00F9596E" w:rsidP="00F9596E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F9596E" w:rsidRDefault="00F9596E" w:rsidP="00F9596E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F9596E" w:rsidRDefault="00F9596E" w:rsidP="00F9596E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9596E" w:rsidRDefault="00F9596E" w:rsidP="00F9596E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Октябрьское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F9596E" w:rsidRDefault="00F9596E" w:rsidP="00F9596E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Октябрьское сельское поселение входит в состав Томского района.</w:t>
      </w:r>
    </w:p>
    <w:p w:rsidR="00F9596E" w:rsidRDefault="00F9596E" w:rsidP="00F9596E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Официальное наименование муниципального образования - муниципальное образование «Октябрьское сельское поселение" (далее – поселение).</w:t>
      </w:r>
    </w:p>
    <w:p w:rsidR="00F9596E" w:rsidRDefault="00F9596E" w:rsidP="00F9596E">
      <w:pPr>
        <w:ind w:firstLine="540"/>
        <w:jc w:val="both"/>
      </w:pPr>
      <w:r>
        <w:t>Административным центром Октябрьского сельского поселения является село Октябрьское.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>
        <w:t>(в редакции от 31.12.2015г)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При проверке использованы: отчет об исполнении бюджета Октябрьс</w:t>
      </w:r>
      <w:r w:rsidR="006A2ECB">
        <w:rPr>
          <w:rFonts w:ascii="Times New Roman CYR" w:hAnsi="Times New Roman CYR" w:cs="Times New Roman CYR"/>
        </w:rPr>
        <w:t>кого сельского поселения за 2016</w:t>
      </w:r>
      <w:r>
        <w:rPr>
          <w:rFonts w:ascii="Times New Roman CYR" w:hAnsi="Times New Roman CYR" w:cs="Times New Roman CYR"/>
        </w:rPr>
        <w:t xml:space="preserve"> год, решение Совета Октябрьского сельского поселения </w:t>
      </w:r>
      <w:r w:rsidR="006A2ECB">
        <w:rPr>
          <w:rFonts w:ascii="Times New Roman CYR" w:hAnsi="Times New Roman CYR" w:cs="Times New Roman CYR"/>
        </w:rPr>
        <w:t xml:space="preserve">от </w:t>
      </w:r>
      <w:r w:rsidR="006B2BFE" w:rsidRPr="006B2BFE">
        <w:rPr>
          <w:rFonts w:ascii="Times New Roman CYR" w:hAnsi="Times New Roman CYR" w:cs="Times New Roman CYR"/>
        </w:rPr>
        <w:t>17</w:t>
      </w:r>
      <w:r w:rsidR="006A2ECB" w:rsidRPr="006B2BFE">
        <w:rPr>
          <w:rFonts w:ascii="Times New Roman CYR" w:hAnsi="Times New Roman CYR" w:cs="Times New Roman CYR"/>
        </w:rPr>
        <w:t>.12.2015</w:t>
      </w:r>
      <w:r w:rsidR="006B2BFE" w:rsidRPr="006B2BFE">
        <w:rPr>
          <w:rFonts w:ascii="Times New Roman CYR" w:hAnsi="Times New Roman CYR" w:cs="Times New Roman CYR"/>
        </w:rPr>
        <w:t xml:space="preserve"> г.  № 108</w:t>
      </w:r>
      <w:r w:rsidRPr="006B2BFE">
        <w:rPr>
          <w:rFonts w:ascii="Times New Roman CYR" w:hAnsi="Times New Roman CYR" w:cs="Times New Roman CYR"/>
        </w:rPr>
        <w:t xml:space="preserve"> «</w:t>
      </w:r>
      <w:r>
        <w:rPr>
          <w:rFonts w:ascii="Times New Roman CYR" w:hAnsi="Times New Roman CYR" w:cs="Times New Roman CYR"/>
        </w:rPr>
        <w:t>Об утверждении бюджета Октябрьс</w:t>
      </w:r>
      <w:r w:rsidR="006A2ECB">
        <w:rPr>
          <w:rFonts w:ascii="Times New Roman CYR" w:hAnsi="Times New Roman CYR" w:cs="Times New Roman CYR"/>
        </w:rPr>
        <w:t>кого сельского поселения на 2016</w:t>
      </w:r>
      <w:r>
        <w:rPr>
          <w:rFonts w:ascii="Times New Roman CYR" w:hAnsi="Times New Roman CYR" w:cs="Times New Roman CYR"/>
        </w:rPr>
        <w:t xml:space="preserve"> год» (с изменениями), отчет по посту</w:t>
      </w:r>
      <w:r w:rsidR="00834A8B">
        <w:rPr>
          <w:rFonts w:ascii="Times New Roman CYR" w:hAnsi="Times New Roman CYR" w:cs="Times New Roman CYR"/>
        </w:rPr>
        <w:t>плениям и выбытиям на 01.01.2017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>
        <w:rPr>
          <w:rFonts w:ascii="Times New Roman CYR" w:hAnsi="Times New Roman CYR" w:cs="Times New Roman CYR"/>
        </w:rPr>
        <w:t xml:space="preserve"> по Томской области, бюджетная отчетность об исполнении бюджета Октябрьс</w:t>
      </w:r>
      <w:r w:rsidR="006A2ECB">
        <w:rPr>
          <w:rFonts w:ascii="Times New Roman CYR" w:hAnsi="Times New Roman CYR" w:cs="Times New Roman CYR"/>
        </w:rPr>
        <w:t>кого сельского поселения за 2016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F9596E" w:rsidRDefault="00F9596E" w:rsidP="00F9596E">
      <w:pPr>
        <w:ind w:firstLine="709"/>
        <w:jc w:val="both"/>
      </w:pPr>
      <w:r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F9596E" w:rsidRDefault="00F9596E" w:rsidP="00F9596E">
      <w:pPr>
        <w:ind w:firstLine="709"/>
        <w:jc w:val="both"/>
      </w:pPr>
    </w:p>
    <w:p w:rsidR="00F9596E" w:rsidRDefault="00F9596E" w:rsidP="00F9596E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tbl>
      <w:tblPr>
        <w:tblStyle w:val="a8"/>
        <w:tblW w:w="9600" w:type="dxa"/>
        <w:tblLayout w:type="fixed"/>
        <w:tblLook w:val="04A0" w:firstRow="1" w:lastRow="0" w:firstColumn="1" w:lastColumn="0" w:noHBand="0" w:noVBand="1"/>
      </w:tblPr>
      <w:tblGrid>
        <w:gridCol w:w="2126"/>
        <w:gridCol w:w="1133"/>
        <w:gridCol w:w="1274"/>
        <w:gridCol w:w="851"/>
        <w:gridCol w:w="1132"/>
        <w:gridCol w:w="1101"/>
        <w:gridCol w:w="991"/>
        <w:gridCol w:w="992"/>
      </w:tblGrid>
      <w:tr w:rsidR="00F9596E" w:rsidTr="00546DE3">
        <w:trPr>
          <w:trHeight w:val="23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F9596E" w:rsidRDefault="00F9596E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F9596E" w:rsidRDefault="00F9596E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Исполнение</w:t>
            </w:r>
          </w:p>
          <w:p w:rsidR="00F9596E" w:rsidRDefault="00F9596E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F9596E" w:rsidTr="00546DE3">
        <w:trPr>
          <w:trHeight w:val="6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6E" w:rsidRDefault="00F959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соответствии с решением</w:t>
            </w:r>
            <w:r w:rsidR="00C87264">
              <w:rPr>
                <w:sz w:val="16"/>
                <w:szCs w:val="16"/>
                <w:lang w:eastAsia="en-US"/>
              </w:rPr>
              <w:t xml:space="preserve"> Совета поселения от  08</w:t>
            </w:r>
            <w:r w:rsidR="00AC6047">
              <w:rPr>
                <w:sz w:val="16"/>
                <w:szCs w:val="16"/>
                <w:lang w:eastAsia="en-US"/>
              </w:rPr>
              <w:t>.12.2016</w:t>
            </w:r>
            <w:r>
              <w:rPr>
                <w:sz w:val="16"/>
                <w:szCs w:val="16"/>
                <w:lang w:eastAsia="en-US"/>
              </w:rPr>
              <w:t xml:space="preserve">        </w:t>
            </w:r>
            <w:r w:rsidR="00C87264">
              <w:rPr>
                <w:sz w:val="16"/>
                <w:szCs w:val="16"/>
                <w:lang w:eastAsia="en-US"/>
              </w:rPr>
              <w:t xml:space="preserve">      № 131 </w:t>
            </w:r>
            <w:r>
              <w:rPr>
                <w:sz w:val="16"/>
                <w:szCs w:val="16"/>
                <w:lang w:eastAsia="en-US"/>
              </w:rPr>
              <w:t xml:space="preserve"> (с учетом изменений)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6E" w:rsidRDefault="00F959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6E" w:rsidRDefault="00F959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6E" w:rsidRDefault="00F9596E">
            <w:pPr>
              <w:rPr>
                <w:sz w:val="16"/>
                <w:szCs w:val="16"/>
                <w:lang w:eastAsia="en-US"/>
              </w:rPr>
            </w:pPr>
          </w:p>
        </w:tc>
      </w:tr>
      <w:tr w:rsidR="00F9596E" w:rsidTr="00546DE3">
        <w:trPr>
          <w:trHeight w:val="12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546DE3" w:rsidTr="00546DE3">
        <w:trPr>
          <w:trHeight w:val="3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E3" w:rsidRDefault="00546DE3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Доходы бюджета -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CC197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1533</w:t>
            </w:r>
            <w:r w:rsidR="00546DE3">
              <w:rPr>
                <w:lang w:eastAsia="en-US"/>
              </w:rPr>
              <w:t>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CC197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1533</w:t>
            </w:r>
            <w:r w:rsidR="00546DE3">
              <w:rPr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6D518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  <w:r w:rsidR="00546DE3">
              <w:rPr>
                <w:lang w:eastAsia="en-US"/>
              </w:rPr>
              <w:t>14,7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6D518B" w:rsidP="00416B0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  <w:r w:rsidR="00546DE3">
              <w:rPr>
                <w:lang w:eastAsia="en-US"/>
              </w:rPr>
              <w:t>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6D518B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101,8</w:t>
            </w:r>
          </w:p>
        </w:tc>
      </w:tr>
      <w:tr w:rsidR="00546DE3" w:rsidTr="00546DE3">
        <w:trPr>
          <w:trHeight w:val="3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E3" w:rsidRDefault="00546DE3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Расходы бюджета - 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15879,8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15440,1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 w:rsidP="00416B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15440,1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</w:t>
            </w:r>
          </w:p>
        </w:tc>
      </w:tr>
      <w:tr w:rsidR="00546DE3" w:rsidTr="00546DE3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E3" w:rsidRDefault="00546DE3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CC197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-54</w:t>
            </w:r>
            <w:r w:rsidR="00546DE3">
              <w:rPr>
                <w:lang w:eastAsia="en-US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CC1972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-541</w:t>
            </w:r>
            <w:r w:rsidR="00546DE3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D518B">
              <w:rPr>
                <w:lang w:eastAsia="en-US"/>
              </w:rPr>
              <w:t>1</w:t>
            </w:r>
            <w:r>
              <w:rPr>
                <w:lang w:eastAsia="en-US"/>
              </w:rPr>
              <w:t>74,6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 w:rsidP="00416B06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6D518B">
              <w:rPr>
                <w:lang w:eastAsia="en-US"/>
              </w:rPr>
              <w:t>1</w:t>
            </w:r>
            <w:r>
              <w:rPr>
                <w:lang w:eastAsia="en-US"/>
              </w:rPr>
              <w:t>74,6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E3" w:rsidRDefault="00546D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F9596E" w:rsidRDefault="00F9596E" w:rsidP="00F9596E">
      <w:pPr>
        <w:ind w:firstLine="709"/>
        <w:jc w:val="both"/>
      </w:pPr>
    </w:p>
    <w:p w:rsidR="00F9596E" w:rsidRDefault="00EB7C0C" w:rsidP="00F95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поселения  от 17.12.2015</w:t>
      </w:r>
      <w:r w:rsidR="00F9596E">
        <w:rPr>
          <w:rFonts w:ascii="Times New Roman" w:hAnsi="Times New Roman" w:cs="Times New Roman"/>
          <w:sz w:val="24"/>
          <w:szCs w:val="24"/>
        </w:rPr>
        <w:t xml:space="preserve">г. № </w:t>
      </w:r>
      <w:r w:rsidR="00F9596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F9596E">
        <w:rPr>
          <w:rFonts w:ascii="Times New Roman" w:hAnsi="Times New Roman" w:cs="Times New Roman"/>
          <w:sz w:val="24"/>
          <w:szCs w:val="24"/>
        </w:rPr>
        <w:t xml:space="preserve"> (с изменениями) плановый дефицит бюджета п</w:t>
      </w:r>
      <w:r w:rsidR="00CC1972">
        <w:rPr>
          <w:rFonts w:ascii="Times New Roman" w:hAnsi="Times New Roman" w:cs="Times New Roman"/>
          <w:sz w:val="24"/>
          <w:szCs w:val="24"/>
        </w:rPr>
        <w:t>оселения утвержден в сумме 54</w:t>
      </w:r>
      <w:r>
        <w:rPr>
          <w:rFonts w:ascii="Times New Roman" w:hAnsi="Times New Roman" w:cs="Times New Roman"/>
          <w:sz w:val="24"/>
          <w:szCs w:val="24"/>
        </w:rPr>
        <w:t>1,0</w:t>
      </w:r>
      <w:r w:rsidR="00F9596E"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 w:rsidR="00F9596E">
        <w:t xml:space="preserve"> </w:t>
      </w:r>
      <w:r w:rsidR="00F95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596E">
        <w:rPr>
          <w:rFonts w:ascii="Times New Roman" w:hAnsi="Times New Roman" w:cs="Times New Roman"/>
          <w:sz w:val="24"/>
          <w:szCs w:val="24"/>
        </w:rPr>
        <w:t>Удельный вес дефицита бюджета поселения в сумме доходов бюджета  без учета безвозмездных поступлений и поступлений налоговых доходов по дополнительным нор</w:t>
      </w:r>
      <w:r>
        <w:rPr>
          <w:rFonts w:ascii="Times New Roman" w:hAnsi="Times New Roman" w:cs="Times New Roman"/>
          <w:sz w:val="24"/>
          <w:szCs w:val="24"/>
        </w:rPr>
        <w:t>мативам отчислений</w:t>
      </w:r>
      <w:r w:rsidR="006D518B">
        <w:rPr>
          <w:rFonts w:ascii="Times New Roman" w:hAnsi="Times New Roman" w:cs="Times New Roman"/>
          <w:sz w:val="24"/>
          <w:szCs w:val="24"/>
        </w:rPr>
        <w:t xml:space="preserve"> составил 3,5</w:t>
      </w:r>
      <w:r>
        <w:rPr>
          <w:rFonts w:ascii="Times New Roman" w:hAnsi="Times New Roman" w:cs="Times New Roman"/>
          <w:sz w:val="24"/>
          <w:szCs w:val="24"/>
        </w:rPr>
        <w:t>%.  Установленное</w:t>
      </w:r>
      <w:r w:rsidR="00F9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статьей 92.1 Бюджетного кодекса РФ  </w:t>
      </w:r>
      <w:r w:rsidR="00F9596E">
        <w:rPr>
          <w:rFonts w:ascii="Times New Roman" w:hAnsi="Times New Roman" w:cs="Times New Roman"/>
          <w:sz w:val="24"/>
          <w:szCs w:val="24"/>
        </w:rPr>
        <w:t>10% огра</w:t>
      </w:r>
      <w:r>
        <w:rPr>
          <w:rFonts w:ascii="Times New Roman" w:hAnsi="Times New Roman" w:cs="Times New Roman"/>
          <w:sz w:val="24"/>
          <w:szCs w:val="24"/>
        </w:rPr>
        <w:t>ничение соблюдено, сумма дефицита</w:t>
      </w:r>
      <w:r w:rsidR="00F9596E">
        <w:rPr>
          <w:rFonts w:ascii="Times New Roman" w:hAnsi="Times New Roman" w:cs="Times New Roman"/>
          <w:sz w:val="24"/>
          <w:szCs w:val="24"/>
        </w:rPr>
        <w:t xml:space="preserve"> не выходит за пределы снижения остатков средств на счетах по учету средств местного бюджета, утвержденных решением о </w:t>
      </w:r>
      <w:r w:rsidR="00F9596E">
        <w:rPr>
          <w:rFonts w:ascii="Times New Roman" w:hAnsi="Times New Roman" w:cs="Times New Roman"/>
          <w:sz w:val="24"/>
          <w:szCs w:val="24"/>
        </w:rPr>
        <w:lastRenderedPageBreak/>
        <w:t>бюджете, поэтому не противоречит бюджетному законодательству.</w:t>
      </w:r>
      <w:proofErr w:type="gramEnd"/>
    </w:p>
    <w:p w:rsidR="00F9596E" w:rsidRDefault="00F9596E" w:rsidP="00F959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исполнения бюджета поселения  сложил</w:t>
      </w:r>
      <w:r w:rsidR="00EB7C0C">
        <w:rPr>
          <w:rFonts w:ascii="Times New Roman" w:hAnsi="Times New Roman" w:cs="Times New Roman"/>
          <w:sz w:val="24"/>
          <w:szCs w:val="24"/>
        </w:rPr>
        <w:t xml:space="preserve">ся профицит  в размере  </w:t>
      </w:r>
      <w:r w:rsidR="006D518B">
        <w:rPr>
          <w:rFonts w:ascii="Times New Roman" w:hAnsi="Times New Roman" w:cs="Times New Roman"/>
          <w:sz w:val="24"/>
          <w:szCs w:val="24"/>
        </w:rPr>
        <w:t>174,6</w:t>
      </w:r>
      <w:r w:rsidR="00EB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t xml:space="preserve"> </w:t>
      </w:r>
    </w:p>
    <w:p w:rsidR="00F9596E" w:rsidRDefault="00EB7C0C" w:rsidP="00F9596E">
      <w:pPr>
        <w:ind w:firstLine="709"/>
        <w:jc w:val="both"/>
      </w:pPr>
      <w:r>
        <w:t>В 2016</w:t>
      </w:r>
      <w:r w:rsidR="00F9596E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Кассовое обслуживание исполнения бюджета Октябрьского сельского поселения осуществлялось Управлением федерального казначейства по Томской области.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0503151 </w:t>
      </w:r>
      <w:r>
        <w:t>«</w:t>
      </w:r>
      <w:r>
        <w:rPr>
          <w:rFonts w:ascii="Times New Roman CYR" w:hAnsi="Times New Roman CYR" w:cs="Times New Roman CYR"/>
        </w:rPr>
        <w:t>Отчет по поступлениям и выбытиям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0503117 </w:t>
      </w:r>
      <w:r>
        <w:t>«</w:t>
      </w:r>
      <w:r>
        <w:rPr>
          <w:rFonts w:ascii="Times New Roman CYR" w:hAnsi="Times New Roman CYR" w:cs="Times New Roman CYR"/>
        </w:rPr>
        <w:t>Отчет об исполнении бюджета</w:t>
      </w:r>
      <w:r>
        <w:t xml:space="preserve"> </w:t>
      </w:r>
      <w:r>
        <w:rPr>
          <w:rFonts w:ascii="Times New Roman CYR" w:hAnsi="Times New Roman CYR" w:cs="Times New Roman CYR"/>
        </w:rPr>
        <w:t>Администрации Октябрьского сельского поселения»</w:t>
      </w:r>
      <w:r w:rsidR="00E61701">
        <w:rPr>
          <w:rFonts w:ascii="Times New Roman CYR" w:hAnsi="Times New Roman CYR" w:cs="Times New Roman CYR"/>
        </w:rPr>
        <w:t xml:space="preserve">  на 01.01.2017</w:t>
      </w:r>
      <w:r>
        <w:rPr>
          <w:rFonts w:ascii="Times New Roman CYR" w:hAnsi="Times New Roman CYR" w:cs="Times New Roman CYR"/>
        </w:rPr>
        <w:t xml:space="preserve">г. установлено соответствие сумм. 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проведении сверки показателей формы 0503150 </w:t>
      </w:r>
      <w:r>
        <w:t>«</w:t>
      </w:r>
      <w:r>
        <w:rPr>
          <w:rFonts w:ascii="Times New Roman CYR" w:hAnsi="Times New Roman CYR" w:cs="Times New Roman CYR"/>
        </w:rPr>
        <w:t>Баланс по операциям кассового обслуживания исполнения бюджета</w:t>
      </w:r>
      <w:r>
        <w:t xml:space="preserve">» </w:t>
      </w:r>
      <w:r>
        <w:rPr>
          <w:rFonts w:ascii="Times New Roman CYR" w:hAnsi="Times New Roman CYR" w:cs="Times New Roman CYR"/>
        </w:rPr>
        <w:t xml:space="preserve">Управления Федерального казначейства по Томской области и формы 0503120 </w:t>
      </w:r>
      <w:r>
        <w:t>«</w:t>
      </w:r>
      <w:r>
        <w:rPr>
          <w:rFonts w:ascii="Times New Roman CYR" w:hAnsi="Times New Roman CYR" w:cs="Times New Roman CYR"/>
        </w:rPr>
        <w:t>Баланс исполнения бюджета Администрации  Октябрьского сельского поселения</w:t>
      </w:r>
      <w:r>
        <w:t xml:space="preserve">» </w:t>
      </w:r>
      <w:r w:rsidR="00E61701">
        <w:rPr>
          <w:rFonts w:ascii="Times New Roman CYR" w:hAnsi="Times New Roman CYR" w:cs="Times New Roman CYR"/>
        </w:rPr>
        <w:t>на 01.01.2017</w:t>
      </w:r>
      <w:r>
        <w:rPr>
          <w:rFonts w:ascii="Times New Roman CYR" w:hAnsi="Times New Roman CYR" w:cs="Times New Roman CYR"/>
        </w:rPr>
        <w:t xml:space="preserve">г.   установлено соответствие сумм. </w:t>
      </w:r>
    </w:p>
    <w:p w:rsidR="00F9596E" w:rsidRDefault="00F9596E" w:rsidP="00F9596E">
      <w:pPr>
        <w:rPr>
          <w:b/>
        </w:rPr>
      </w:pPr>
    </w:p>
    <w:p w:rsidR="00F9596E" w:rsidRDefault="00F9596E" w:rsidP="00F9596E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степени финансовой устойчивости бюджета.</w:t>
      </w:r>
    </w:p>
    <w:p w:rsidR="00F9596E" w:rsidRDefault="00F9596E" w:rsidP="00F9596E">
      <w:pPr>
        <w:pStyle w:val="a7"/>
        <w:ind w:left="1069"/>
        <w:rPr>
          <w:b/>
        </w:rPr>
      </w:pPr>
    </w:p>
    <w:p w:rsidR="00F9596E" w:rsidRPr="002B51BB" w:rsidRDefault="00F9596E" w:rsidP="00F9596E">
      <w:pPr>
        <w:ind w:firstLine="709"/>
        <w:jc w:val="both"/>
      </w:pPr>
      <w:r w:rsidRPr="002B51BB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2B51BB">
        <w:t>дотационности</w:t>
      </w:r>
      <w:proofErr w:type="spellEnd"/>
      <w:r w:rsidRPr="002B51BB">
        <w:t xml:space="preserve">. </w:t>
      </w:r>
      <w:proofErr w:type="gramStart"/>
      <w:r w:rsidRPr="002B51BB">
        <w:t>Оценивается степень зависимости бюджета от финансовой помощи из районного и областного бюджетов.</w:t>
      </w:r>
      <w:proofErr w:type="gramEnd"/>
      <w:r w:rsidRPr="002B51BB">
        <w:t xml:space="preserve"> Анализ финансовой устойчивости проводится по следующим показателям:</w:t>
      </w:r>
    </w:p>
    <w:p w:rsidR="00F9596E" w:rsidRPr="002B51BB" w:rsidRDefault="00F9596E" w:rsidP="00F9596E">
      <w:pPr>
        <w:ind w:firstLine="709"/>
        <w:jc w:val="both"/>
      </w:pPr>
      <w:r w:rsidRPr="002B51BB">
        <w:t>-коэффициент бюджетной зависимости (показывает долю дотаций и субсидий в общей сумме доходов  бюджета за вычетом субв</w:t>
      </w:r>
      <w:r w:rsidR="0070774C" w:rsidRPr="002B51BB">
        <w:t>енций) плановый коэффициент 2016</w:t>
      </w:r>
      <w:r w:rsidR="002B51BB" w:rsidRPr="002B51BB">
        <w:t xml:space="preserve"> года – 68,0</w:t>
      </w:r>
      <w:r w:rsidRPr="002B51BB">
        <w:t xml:space="preserve">%, </w:t>
      </w:r>
      <w:r w:rsidR="002B51BB" w:rsidRPr="002B51BB">
        <w:t xml:space="preserve"> фактический –  66</w:t>
      </w:r>
      <w:r w:rsidRPr="002B51BB">
        <w:t>,8%;</w:t>
      </w:r>
    </w:p>
    <w:p w:rsidR="00F9596E" w:rsidRPr="002B51BB" w:rsidRDefault="00F9596E" w:rsidP="00F9596E">
      <w:pPr>
        <w:ind w:firstLine="709"/>
        <w:jc w:val="both"/>
      </w:pPr>
      <w:r w:rsidRPr="002B51BB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F9596E" w:rsidRPr="002B51BB" w:rsidRDefault="002B51BB" w:rsidP="00F9596E">
      <w:pPr>
        <w:ind w:firstLine="709"/>
        <w:jc w:val="both"/>
      </w:pPr>
      <w:r w:rsidRPr="002B51BB">
        <w:t>плановый коэффициент – 26,1%, фактический – 27,5</w:t>
      </w:r>
      <w:r w:rsidR="00F9596E" w:rsidRPr="002B51BB">
        <w:t>%</w:t>
      </w:r>
    </w:p>
    <w:p w:rsidR="00F9596E" w:rsidRDefault="00F9596E" w:rsidP="00F9596E">
      <w:pPr>
        <w:ind w:firstLine="709"/>
        <w:jc w:val="both"/>
      </w:pPr>
      <w:r w:rsidRPr="002B51BB"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</w:t>
      </w:r>
      <w:r w:rsidR="002B51BB" w:rsidRPr="002B51BB">
        <w:t>016</w:t>
      </w:r>
      <w:r w:rsidRPr="002B51BB">
        <w:t xml:space="preserve"> год  незначительно изменились. Бюджет поселения в значительной степени зависит от финансовой помощи из бюджета района и области.</w:t>
      </w:r>
    </w:p>
    <w:p w:rsidR="00F9596E" w:rsidRDefault="00F9596E" w:rsidP="00F9596E">
      <w:pPr>
        <w:jc w:val="both"/>
        <w:rPr>
          <w:rFonts w:ascii="Times New Roman CYR" w:hAnsi="Times New Roman CYR" w:cs="Times New Roman CYR"/>
        </w:rPr>
      </w:pPr>
    </w:p>
    <w:p w:rsidR="00F9596E" w:rsidRDefault="00F9596E" w:rsidP="00F9596E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F9596E" w:rsidRDefault="00F9596E" w:rsidP="00F9596E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9596E" w:rsidRDefault="00F9596E" w:rsidP="00F9596E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</w:rPr>
        <w:t> Октябрьского </w:t>
      </w:r>
      <w:r>
        <w:t xml:space="preserve"> </w:t>
      </w:r>
      <w:bookmarkStart w:id="2" w:name="YANDEX_1068"/>
      <w:bookmarkEnd w:id="2"/>
      <w:r>
        <w:rPr>
          <w:rStyle w:val="highlighthighlightactive"/>
        </w:rPr>
        <w:t> сельского </w:t>
      </w:r>
      <w:r>
        <w:t xml:space="preserve"> </w:t>
      </w:r>
      <w:bookmarkStart w:id="3" w:name="YANDEX_1069"/>
      <w:bookmarkEnd w:id="3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F9596E" w:rsidRDefault="00F9596E" w:rsidP="00F9596E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F9596E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Во исполнение Соглашения «О передаче полномочий по осуществлению внешней проверки годового отчета об исполнении бюджета Октябрьского сельског</w:t>
      </w:r>
      <w:r w:rsidR="00AC6047">
        <w:rPr>
          <w:rFonts w:ascii="Times New Roman CYR" w:hAnsi="Times New Roman CYR" w:cs="Times New Roman CYR"/>
        </w:rPr>
        <w:t>о поселения» от 30.03.2017г № 16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</w:t>
      </w:r>
      <w:r w:rsidR="00AC6047">
        <w:rPr>
          <w:rFonts w:ascii="Times New Roman CYR" w:hAnsi="Times New Roman CYR" w:cs="Times New Roman CYR"/>
        </w:rPr>
        <w:t>лнении бюджета поселения за 2016</w:t>
      </w:r>
      <w:r>
        <w:rPr>
          <w:rFonts w:ascii="Times New Roman CYR" w:hAnsi="Times New Roman CYR" w:cs="Times New Roman CYR"/>
        </w:rPr>
        <w:t xml:space="preserve"> год  в Счетную палату до 01.04.2016г,  что соответствует бюджетному законодательству. Вместе с годовым отчетом представлен проект решения Совета поселения. </w:t>
      </w:r>
      <w:r>
        <w:rPr>
          <w:rFonts w:ascii="Times New Roman CYR" w:hAnsi="Times New Roman CYR" w:cs="Times New Roman CYR"/>
        </w:rPr>
        <w:lastRenderedPageBreak/>
        <w:t xml:space="preserve">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F9596E" w:rsidRDefault="00F9596E" w:rsidP="00F9596E">
      <w:pPr>
        <w:pStyle w:val="a4"/>
        <w:spacing w:before="0" w:beforeAutospacing="0" w:after="0" w:afterAutospacing="0"/>
        <w:ind w:firstLine="720"/>
        <w:jc w:val="both"/>
        <w:rPr>
          <w:u w:val="single"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>
        <w:rPr>
          <w:b/>
        </w:rPr>
        <w:t>выявлены следующие недостатки</w:t>
      </w:r>
      <w:r>
        <w:t>.</w:t>
      </w:r>
      <w:r>
        <w:rPr>
          <w:u w:val="single"/>
        </w:rPr>
        <w:t xml:space="preserve"> </w:t>
      </w:r>
    </w:p>
    <w:p w:rsidR="00F9596E" w:rsidRDefault="00F9596E" w:rsidP="00F959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В нарушение </w:t>
      </w:r>
      <w:hyperlink r:id="rId11" w:history="1">
        <w:r>
          <w:rPr>
            <w:rStyle w:val="a3"/>
            <w:color w:val="auto"/>
            <w:u w:val="none"/>
          </w:rPr>
          <w:t>п. 158</w:t>
        </w:r>
      </w:hyperlink>
      <w:r>
        <w:t xml:space="preserve"> Инструкции № 191н в </w:t>
      </w:r>
      <w:hyperlink r:id="rId12" w:history="1">
        <w:r>
          <w:rPr>
            <w:rStyle w:val="a3"/>
            <w:color w:val="auto"/>
            <w:u w:val="none"/>
          </w:rPr>
          <w:t>таблице № 6</w:t>
        </w:r>
      </w:hyperlink>
      <w: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3" w:history="1">
        <w:r>
          <w:rPr>
            <w:rStyle w:val="a3"/>
            <w:color w:val="auto"/>
            <w:u w:val="none"/>
          </w:rPr>
          <w:t>п. 159</w:t>
        </w:r>
      </w:hyperlink>
      <w:r>
        <w:t xml:space="preserve"> Инструкции № 191н информация, отражаемая в </w:t>
      </w:r>
      <w:hyperlink r:id="rId14" w:history="1">
        <w:r>
          <w:rPr>
            <w:rStyle w:val="a3"/>
            <w:color w:val="auto"/>
            <w:u w:val="none"/>
          </w:rPr>
          <w:t>таблице</w:t>
        </w:r>
      </w:hyperlink>
      <w:r>
        <w:t xml:space="preserve"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 </w:t>
      </w:r>
    </w:p>
    <w:p w:rsidR="00F9596E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состав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>
          <w:rPr>
            <w:rStyle w:val="a3"/>
            <w:color w:val="auto"/>
            <w:u w:val="none"/>
          </w:rPr>
          <w:t>(ф. 0503130)</w:t>
        </w:r>
      </w:hyperlink>
      <w:r>
        <w:t xml:space="preserve"> не включена справка 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счетах, что нарушает нормы </w:t>
      </w:r>
      <w:hyperlink r:id="rId16" w:history="1">
        <w:r>
          <w:rPr>
            <w:rStyle w:val="a3"/>
            <w:color w:val="auto"/>
            <w:u w:val="none"/>
          </w:rPr>
          <w:t>п. 20</w:t>
        </w:r>
      </w:hyperlink>
      <w:r>
        <w:t xml:space="preserve"> Инструкции № 191н.</w:t>
      </w:r>
    </w:p>
    <w:p w:rsidR="00F9596E" w:rsidRDefault="00F9596E" w:rsidP="00F9596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кодовой части форм не проставлены коды по ОКПО, глава по БК, ИНН.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 xml:space="preserve">В нарушение </w:t>
      </w:r>
      <w:hyperlink r:id="rId17" w:history="1">
        <w:r w:rsidRPr="0034118D">
          <w:rPr>
            <w:rStyle w:val="a3"/>
            <w:color w:val="auto"/>
            <w:u w:val="none"/>
          </w:rPr>
          <w:t>п. 162</w:t>
        </w:r>
      </w:hyperlink>
      <w:r w:rsidRPr="0034118D">
        <w:t xml:space="preserve"> Инструкции № 191н  не представлена на проверку  </w:t>
      </w:r>
      <w:hyperlink r:id="rId18" w:history="1">
        <w:r w:rsidRPr="0034118D">
          <w:rPr>
            <w:rStyle w:val="a3"/>
            <w:color w:val="auto"/>
            <w:u w:val="none"/>
          </w:rPr>
          <w:t>форма 0503163</w:t>
        </w:r>
      </w:hyperlink>
      <w:r w:rsidRPr="0034118D"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бюджета". </w:t>
      </w:r>
    </w:p>
    <w:p w:rsidR="00F9596E" w:rsidRDefault="00F9596E" w:rsidP="00F95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18D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19" w:history="1">
        <w:r w:rsidRPr="003411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163</w:t>
        </w:r>
      </w:hyperlink>
      <w:r w:rsidR="00CC66FA" w:rsidRPr="0034118D">
        <w:rPr>
          <w:rFonts w:ascii="Times New Roman" w:hAnsi="Times New Roman" w:cs="Times New Roman"/>
          <w:sz w:val="24"/>
          <w:szCs w:val="24"/>
        </w:rPr>
        <w:t xml:space="preserve"> Инструкции №</w:t>
      </w:r>
      <w:r w:rsidRPr="0034118D">
        <w:rPr>
          <w:rFonts w:ascii="Times New Roman" w:hAnsi="Times New Roman" w:cs="Times New Roman"/>
          <w:sz w:val="24"/>
          <w:szCs w:val="24"/>
        </w:rPr>
        <w:t xml:space="preserve"> 191н </w:t>
      </w:r>
      <w:r w:rsidR="00CC66FA" w:rsidRPr="0034118D">
        <w:rPr>
          <w:rFonts w:ascii="Times New Roman" w:hAnsi="Times New Roman" w:cs="Times New Roman"/>
          <w:sz w:val="24"/>
          <w:szCs w:val="24"/>
        </w:rPr>
        <w:t>не представлена на проверку  форма</w:t>
      </w:r>
      <w:r w:rsidRPr="0034118D">
        <w:rPr>
          <w:rFonts w:ascii="Times New Roman" w:hAnsi="Times New Roman" w:cs="Times New Roman"/>
          <w:sz w:val="24"/>
          <w:szCs w:val="24"/>
        </w:rPr>
        <w:t xml:space="preserve"> 0503164 "Сведения об исполнении бюджета"</w:t>
      </w:r>
      <w:r w:rsidR="00CC66FA" w:rsidRPr="0034118D">
        <w:rPr>
          <w:rFonts w:ascii="Times New Roman" w:hAnsi="Times New Roman" w:cs="Times New Roman"/>
          <w:sz w:val="24"/>
          <w:szCs w:val="24"/>
        </w:rPr>
        <w:t>.</w:t>
      </w:r>
      <w:r w:rsidRPr="0034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8D" w:rsidRPr="0034118D" w:rsidRDefault="00AA1921" w:rsidP="0034118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п.71 </w:t>
      </w:r>
      <w:r w:rsidR="0034118D" w:rsidRPr="0034118D">
        <w:rPr>
          <w:rFonts w:ascii="Times New Roman" w:hAnsi="Times New Roman" w:cs="Times New Roman"/>
          <w:sz w:val="24"/>
          <w:szCs w:val="24"/>
        </w:rPr>
        <w:t xml:space="preserve">Инструкции № 191н </w:t>
      </w:r>
      <w:r w:rsidR="0034118D">
        <w:rPr>
          <w:rFonts w:ascii="Times New Roman" w:hAnsi="Times New Roman" w:cs="Times New Roman"/>
          <w:sz w:val="24"/>
          <w:szCs w:val="24"/>
        </w:rPr>
        <w:t>в</w:t>
      </w:r>
      <w:r w:rsidR="0034118D" w:rsidRPr="0034118D">
        <w:rPr>
          <w:rFonts w:ascii="Times New Roman" w:hAnsi="Times New Roman" w:cs="Times New Roman"/>
          <w:sz w:val="24"/>
          <w:szCs w:val="24"/>
        </w:rPr>
        <w:t xml:space="preserve">  форм</w:t>
      </w:r>
      <w:r w:rsidR="0034118D">
        <w:rPr>
          <w:rFonts w:ascii="Times New Roman" w:hAnsi="Times New Roman" w:cs="Times New Roman"/>
          <w:sz w:val="24"/>
          <w:szCs w:val="24"/>
        </w:rPr>
        <w:t>е 0503128</w:t>
      </w:r>
      <w:r w:rsidR="0070774C">
        <w:rPr>
          <w:rFonts w:ascii="Times New Roman" w:hAnsi="Times New Roman" w:cs="Times New Roman"/>
          <w:sz w:val="24"/>
          <w:szCs w:val="24"/>
        </w:rPr>
        <w:t xml:space="preserve"> "Отчет о бюджетных обязательствах</w:t>
      </w:r>
      <w:r w:rsidR="0034118D" w:rsidRPr="0034118D">
        <w:rPr>
          <w:rFonts w:ascii="Times New Roman" w:hAnsi="Times New Roman" w:cs="Times New Roman"/>
          <w:sz w:val="24"/>
          <w:szCs w:val="24"/>
        </w:rPr>
        <w:t>"</w:t>
      </w:r>
      <w:r w:rsidR="0070774C">
        <w:rPr>
          <w:rFonts w:ascii="Times New Roman" w:hAnsi="Times New Roman" w:cs="Times New Roman"/>
          <w:sz w:val="24"/>
          <w:szCs w:val="24"/>
        </w:rPr>
        <w:t xml:space="preserve"> не заполнены графы 5,6,7,8,9.</w:t>
      </w:r>
      <w:r w:rsidR="0034118D" w:rsidRPr="0034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 xml:space="preserve">В нарушение </w:t>
      </w:r>
      <w:hyperlink r:id="rId20" w:history="1">
        <w:r w:rsidRPr="0034118D">
          <w:rPr>
            <w:rStyle w:val="a3"/>
            <w:color w:val="auto"/>
            <w:u w:val="none"/>
          </w:rPr>
          <w:t>п. 172</w:t>
        </w:r>
      </w:hyperlink>
      <w:r w:rsidRPr="0034118D">
        <w:t xml:space="preserve"> Инструкции № 191н в таблице пояснительной записки </w:t>
      </w:r>
      <w:hyperlink r:id="rId21" w:history="1">
        <w:r w:rsidRPr="0034118D">
          <w:rPr>
            <w:rStyle w:val="a3"/>
            <w:color w:val="auto"/>
            <w:u w:val="none"/>
          </w:rPr>
          <w:t>формы 0503177</w:t>
        </w:r>
      </w:hyperlink>
      <w:r w:rsidRPr="0034118D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 xml:space="preserve">Как следует из положений данного </w:t>
      </w:r>
      <w:hyperlink r:id="rId22" w:history="1">
        <w:r w:rsidRPr="0034118D">
          <w:rPr>
            <w:rStyle w:val="a3"/>
            <w:color w:val="auto"/>
            <w:u w:val="none"/>
          </w:rPr>
          <w:t>пункта</w:t>
        </w:r>
      </w:hyperlink>
      <w:r w:rsidRPr="0034118D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проектированием прикладных систем и информационно-коммуникационной инфраструктуры;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разработкой (доработкой) программного обеспечения;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капитальными вложениями в объекты информационно-коммуникационной инфраструктуры;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приобретением оборудования и предустановленного программного обеспечения;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приобретением неисключительных прав на программное обеспечение;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услугами по аренде оборудования;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с подключением (обеспечением доступа) к внешним информационным ресурсам;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эксплуатационными расходами на информационно-коммуникационные технологии;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обучением сотрудников в области информационно-коммуникационных технологий;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- прочими расходами в области информационно-коммуникационных технологий.</w:t>
      </w:r>
    </w:p>
    <w:p w:rsidR="00F9596E" w:rsidRPr="0034118D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 w:rsidRPr="0034118D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34118D" w:rsidRDefault="00F9596E" w:rsidP="0034118D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34118D">
        <w:rPr>
          <w:lang w:eastAsia="ar-SA"/>
        </w:rPr>
        <w:t>Недостатки в отчетности и несоответствия с Инструкцией №191н,  не изменяют основные характеристики исполнения бюджета Октябрьс</w:t>
      </w:r>
      <w:r w:rsidR="00CC66FA" w:rsidRPr="0034118D">
        <w:rPr>
          <w:lang w:eastAsia="ar-SA"/>
        </w:rPr>
        <w:t>кого сельского поселения за 2016</w:t>
      </w:r>
      <w:r w:rsidRPr="0034118D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</w:p>
    <w:p w:rsidR="0034118D" w:rsidRDefault="0034118D" w:rsidP="002B51BB">
      <w:pPr>
        <w:tabs>
          <w:tab w:val="left" w:pos="390"/>
        </w:tabs>
        <w:suppressAutoHyphens/>
        <w:ind w:firstLine="567"/>
        <w:jc w:val="both"/>
        <w:rPr>
          <w:lang w:eastAsia="ar-SA"/>
        </w:rPr>
      </w:pPr>
      <w:r w:rsidRPr="001F228A">
        <w:rPr>
          <w:lang w:eastAsia="ar-SA"/>
        </w:rPr>
        <w:lastRenderedPageBreak/>
        <w:t xml:space="preserve">Администрации </w:t>
      </w:r>
      <w:r>
        <w:t>Октябрьского</w:t>
      </w:r>
      <w:r>
        <w:rPr>
          <w:lang w:eastAsia="ar-SA"/>
        </w:rPr>
        <w:t xml:space="preserve"> </w:t>
      </w:r>
      <w:r w:rsidRPr="001F228A">
        <w:rPr>
          <w:lang w:eastAsia="ar-SA"/>
        </w:rPr>
        <w:t xml:space="preserve">сельского поселения необходимо </w:t>
      </w:r>
      <w:r w:rsidRPr="001F228A">
        <w:rPr>
          <w:color w:val="000000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</w:t>
      </w:r>
      <w:r>
        <w:rPr>
          <w:color w:val="000000"/>
        </w:rPr>
        <w:t xml:space="preserve"> бюджетных средств  за 2017 год</w:t>
      </w:r>
      <w:r w:rsidR="002B51BB">
        <w:rPr>
          <w:lang w:eastAsia="ar-SA"/>
        </w:rPr>
        <w:t>.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</w:p>
    <w:p w:rsidR="00F9596E" w:rsidRDefault="00F9596E" w:rsidP="00F9596E">
      <w:pPr>
        <w:jc w:val="center"/>
        <w:rPr>
          <w:b/>
        </w:rPr>
      </w:pPr>
      <w:r>
        <w:rPr>
          <w:b/>
        </w:rPr>
        <w:t>4. Организация бюджетного процесса в Октябрьском  сельском поселении.</w:t>
      </w:r>
    </w:p>
    <w:p w:rsidR="00F9596E" w:rsidRDefault="00F9596E" w:rsidP="00F9596E">
      <w:pPr>
        <w:jc w:val="center"/>
        <w:rPr>
          <w:b/>
        </w:rPr>
      </w:pPr>
    </w:p>
    <w:p w:rsidR="00F9596E" w:rsidRDefault="00F9596E" w:rsidP="00F9596E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Решением Совета Октябрьского сельского поселения от 22.11.2012г. № 14 утверждено положение «О бюджетном процессе в Октябрьском сельском поселении». 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Утверждение бюджета Октябрьс</w:t>
      </w:r>
      <w:r w:rsidR="00AC6047">
        <w:rPr>
          <w:rFonts w:ascii="Times New Roman CYR" w:hAnsi="Times New Roman CYR" w:cs="Times New Roman CYR"/>
        </w:rPr>
        <w:t>кого сельского поселения на 2016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 решением Совета Октябрьского сельского посел</w:t>
      </w:r>
      <w:r w:rsidR="00B71355">
        <w:rPr>
          <w:rFonts w:ascii="Times New Roman CYR" w:hAnsi="Times New Roman CYR" w:cs="Times New Roman CYR"/>
        </w:rPr>
        <w:t>ения от 17.12.2015г. № 108</w:t>
      </w:r>
      <w:r>
        <w:rPr>
          <w:rFonts w:ascii="Times New Roman CYR" w:hAnsi="Times New Roman CYR" w:cs="Times New Roman CYR"/>
        </w:rPr>
        <w:t xml:space="preserve"> «Об утверждении  бюджета Октябрьс</w:t>
      </w:r>
      <w:r w:rsidR="00B71355">
        <w:rPr>
          <w:rFonts w:ascii="Times New Roman CYR" w:hAnsi="Times New Roman CYR" w:cs="Times New Roman CYR"/>
        </w:rPr>
        <w:t>кого сельского поселения на 2016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Исполнение бюджета поселения осуществляется на основе сводной бюджетной росписи по расходам бюджета.  В соответствии со статьей 217 Бюджетного кодекса Российской Федерации утвержденные показатели сводной бюджетной росписи соответствуют решению Совета Октябрь</w:t>
      </w:r>
      <w:r w:rsidR="00B71355">
        <w:rPr>
          <w:rFonts w:ascii="Times New Roman CYR" w:hAnsi="Times New Roman CYR" w:cs="Times New Roman CYR"/>
        </w:rPr>
        <w:t>ского  сельского поселения от 17.12.2015г №108</w:t>
      </w:r>
      <w:r>
        <w:rPr>
          <w:rFonts w:ascii="Times New Roman CYR" w:hAnsi="Times New Roman CYR" w:cs="Times New Roman CYR"/>
        </w:rPr>
        <w:t>. В соответствии с требованиями статьи 27 положения «О бюджетном процессе в Октябрьском сельском поселении»  сводная бюджетная роспись  утверждена Главой Октябрьског</w:t>
      </w:r>
      <w:r w:rsidR="00B71355">
        <w:rPr>
          <w:rFonts w:ascii="Times New Roman CYR" w:hAnsi="Times New Roman CYR" w:cs="Times New Roman CYR"/>
        </w:rPr>
        <w:t>о сельского поселения 11.01.2016</w:t>
      </w:r>
      <w:r>
        <w:rPr>
          <w:rFonts w:ascii="Times New Roman CYR" w:hAnsi="Times New Roman CYR" w:cs="Times New Roman CYR"/>
        </w:rPr>
        <w:t>г.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26.05.2009г. № 12 утвержден Порядок составления, утверждения и ведения смет муниципальных бюджетных учреждений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Октябрьское сельское поселение</w:t>
      </w:r>
      <w:r>
        <w:t xml:space="preserve">».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 3.1. порядка составления, утверждения и ведения смет муниципальных бюджетных учреждений муниципального образования «Октябрьское сельское поселение»  сметы расходов</w:t>
      </w:r>
      <w:r w:rsidR="00B71355">
        <w:rPr>
          <w:rFonts w:ascii="Times New Roman CYR" w:hAnsi="Times New Roman CYR" w:cs="Times New Roman CYR"/>
        </w:rPr>
        <w:t xml:space="preserve"> на 2016</w:t>
      </w:r>
      <w:r>
        <w:rPr>
          <w:rFonts w:ascii="Times New Roman CYR" w:hAnsi="Times New Roman CYR" w:cs="Times New Roman CYR"/>
        </w:rPr>
        <w:t xml:space="preserve"> год утверждены Главой Октябрьског</w:t>
      </w:r>
      <w:r w:rsidR="00B71355">
        <w:rPr>
          <w:rFonts w:ascii="Times New Roman CYR" w:hAnsi="Times New Roman CYR" w:cs="Times New Roman CYR"/>
        </w:rPr>
        <w:t>о сельского поселения 11.01.2016</w:t>
      </w:r>
      <w:r>
        <w:rPr>
          <w:rFonts w:ascii="Times New Roman CYR" w:hAnsi="Times New Roman CYR" w:cs="Times New Roman CYR"/>
        </w:rPr>
        <w:t>г.</w:t>
      </w:r>
    </w:p>
    <w:p w:rsidR="00546DE3" w:rsidRDefault="00546DE3" w:rsidP="00546DE3">
      <w:pPr>
        <w:ind w:firstLine="709"/>
        <w:jc w:val="both"/>
      </w:pPr>
      <w:r w:rsidRPr="00B71355">
        <w:t>В ходе исполнения решения Совета Октябрьского сельского поселения  от 17.12.2015г. № 108 "Об утверждении бюджета  Октябрьского сельского поселения на 2016   год" (далее – Решение) в него вносились изменения   9 раз.</w:t>
      </w:r>
    </w:p>
    <w:p w:rsidR="00F9596E" w:rsidRDefault="00F9596E" w:rsidP="00F9596E">
      <w:pPr>
        <w:jc w:val="both"/>
        <w:rPr>
          <w:rFonts w:ascii="Times New Roman CYR" w:hAnsi="Times New Roman CYR" w:cs="Times New Roman CYR"/>
        </w:rPr>
      </w:pPr>
    </w:p>
    <w:p w:rsidR="00F9596E" w:rsidRDefault="00F9596E" w:rsidP="00F9596E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F9596E" w:rsidRDefault="00F9596E" w:rsidP="00F9596E">
      <w:pPr>
        <w:ind w:left="709"/>
        <w:rPr>
          <w:rFonts w:ascii="Times New Roman CYR" w:hAnsi="Times New Roman CYR" w:cs="Times New Roman CYR"/>
          <w:b/>
          <w:bCs/>
        </w:rPr>
      </w:pPr>
    </w:p>
    <w:p w:rsidR="00F9596E" w:rsidRDefault="00F9596E" w:rsidP="00F9596E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6D518B">
        <w:rPr>
          <w:rFonts w:cs="Calibri"/>
          <w:lang w:eastAsia="ar-SA"/>
        </w:rPr>
        <w:t xml:space="preserve"> части бюджета поселения на 2016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приложением 1 к бюджету Октябрьс</w:t>
      </w:r>
      <w:r w:rsidR="00B71355">
        <w:rPr>
          <w:rFonts w:ascii="Times New Roman CYR" w:hAnsi="Times New Roman CYR" w:cs="Times New Roman CYR"/>
        </w:rPr>
        <w:t>кого сельского поселения на 2016</w:t>
      </w:r>
      <w:r>
        <w:rPr>
          <w:rFonts w:ascii="Times New Roman CYR" w:hAnsi="Times New Roman CYR" w:cs="Times New Roman CYR"/>
        </w:rPr>
        <w:t xml:space="preserve"> год, утвержденным решением Совета Октябр</w:t>
      </w:r>
      <w:r w:rsidR="006D518B">
        <w:rPr>
          <w:rFonts w:ascii="Times New Roman CYR" w:hAnsi="Times New Roman CYR" w:cs="Times New Roman CYR"/>
        </w:rPr>
        <w:t xml:space="preserve">ьского сельского поселения от </w:t>
      </w:r>
      <w:r w:rsidR="00B71355">
        <w:rPr>
          <w:rFonts w:ascii="Times New Roman CYR" w:hAnsi="Times New Roman CYR" w:cs="Times New Roman CYR"/>
        </w:rPr>
        <w:t xml:space="preserve">                       17.12.2015г. № 108</w:t>
      </w:r>
      <w:r>
        <w:rPr>
          <w:rFonts w:ascii="Times New Roman CYR" w:hAnsi="Times New Roman CYR" w:cs="Times New Roman CYR"/>
        </w:rPr>
        <w:t xml:space="preserve">  </w:t>
      </w:r>
      <w:r>
        <w:t>«</w:t>
      </w:r>
      <w:r>
        <w:rPr>
          <w:rFonts w:ascii="Times New Roman CYR" w:hAnsi="Times New Roman CYR" w:cs="Times New Roman CYR"/>
        </w:rPr>
        <w:t>О бюджете Октябрьс</w:t>
      </w:r>
      <w:r w:rsidR="00B71355">
        <w:rPr>
          <w:rFonts w:ascii="Times New Roman CYR" w:hAnsi="Times New Roman CYR" w:cs="Times New Roman CYR"/>
        </w:rPr>
        <w:t>кого сельского поселения на 2016</w:t>
      </w:r>
      <w:r>
        <w:rPr>
          <w:rFonts w:ascii="Times New Roman CYR" w:hAnsi="Times New Roman CYR" w:cs="Times New Roman CYR"/>
        </w:rPr>
        <w:t xml:space="preserve"> год</w:t>
      </w:r>
      <w:r>
        <w:t xml:space="preserve">», </w:t>
      </w:r>
      <w:r>
        <w:rPr>
          <w:rFonts w:ascii="Times New Roman CYR" w:hAnsi="Times New Roman CYR" w:cs="Times New Roman CYR"/>
        </w:rPr>
        <w:t>Администрация Октябрьского сельского поселения является главным администратором доходов местного бюджета и за ней закреплены источники доходов.</w:t>
      </w:r>
    </w:p>
    <w:p w:rsidR="00F9596E" w:rsidRDefault="00F9596E" w:rsidP="00B71355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Общий объем доходов бюджета Октябрьского сельского поселения  был утвержден в сумме </w:t>
      </w:r>
      <w:r w:rsidR="00DA5E21">
        <w:rPr>
          <w:rFonts w:ascii="Times New Roman CYR" w:hAnsi="Times New Roman CYR" w:cs="Times New Roman CYR"/>
          <w:b/>
        </w:rPr>
        <w:t>11325,4</w:t>
      </w:r>
      <w:r w:rsidR="00DA5E21">
        <w:rPr>
          <w:rFonts w:ascii="Times New Roman CYR" w:hAnsi="Times New Roman CYR" w:cs="Times New Roman CYR"/>
        </w:rPr>
        <w:t xml:space="preserve"> тыс. руб.,  в течение  2016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765173" w:rsidRPr="00BD5B78">
        <w:rPr>
          <w:rFonts w:ascii="Times New Roman CYR" w:hAnsi="Times New Roman CYR" w:cs="Times New Roman CYR"/>
          <w:b/>
        </w:rPr>
        <w:t>4013,4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(на  </w:t>
      </w:r>
      <w:r w:rsidR="00765173" w:rsidRPr="00BD5B78">
        <w:rPr>
          <w:rFonts w:ascii="Times New Roman CYR" w:hAnsi="Times New Roman CYR" w:cs="Times New Roman CYR"/>
          <w:b/>
        </w:rPr>
        <w:t>35,4</w:t>
      </w:r>
      <w:r>
        <w:rPr>
          <w:rFonts w:ascii="Times New Roman CYR" w:hAnsi="Times New Roman CYR" w:cs="Times New Roman CYR"/>
        </w:rPr>
        <w:t xml:space="preserve">%) и составил </w:t>
      </w:r>
      <w:r w:rsidR="00032A7B" w:rsidRPr="00032A7B">
        <w:rPr>
          <w:rFonts w:ascii="Times New Roman CYR" w:hAnsi="Times New Roman CYR" w:cs="Times New Roman CYR"/>
          <w:b/>
        </w:rPr>
        <w:t>15338,8</w:t>
      </w:r>
      <w:r w:rsidR="00032A7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руб.. Фактическое исполнение доходной части бюджета  от плановых показателей, утвержденных последней редакцией бюджета Октябрьского сельского поселения, составило  </w:t>
      </w:r>
      <w:r w:rsidR="00032A7B" w:rsidRPr="00032A7B">
        <w:rPr>
          <w:rFonts w:ascii="Times New Roman CYR" w:hAnsi="Times New Roman CYR" w:cs="Times New Roman CYR"/>
          <w:b/>
        </w:rPr>
        <w:t>101,8</w:t>
      </w:r>
      <w:r>
        <w:rPr>
          <w:rFonts w:ascii="Times New Roman CYR" w:hAnsi="Times New Roman CYR" w:cs="Times New Roman CYR"/>
        </w:rPr>
        <w:t xml:space="preserve">%,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 w:rsidR="00032A7B">
        <w:rPr>
          <w:rFonts w:ascii="Times New Roman CYR" w:hAnsi="Times New Roman CYR" w:cs="Times New Roman CYR"/>
          <w:b/>
        </w:rPr>
        <w:t xml:space="preserve"> 15614,7 </w:t>
      </w:r>
      <w:r w:rsidR="00B71355">
        <w:rPr>
          <w:rFonts w:ascii="Times New Roman CYR" w:hAnsi="Times New Roman CYR" w:cs="Times New Roman CYR"/>
        </w:rPr>
        <w:t>тыс. руб.</w:t>
      </w:r>
      <w:proofErr w:type="gramEnd"/>
    </w:p>
    <w:p w:rsidR="00F9596E" w:rsidRDefault="00F9596E" w:rsidP="00B71355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Исполнение доходов бюджета </w:t>
      </w:r>
      <w:r>
        <w:rPr>
          <w:rFonts w:ascii="Times New Roman CYR" w:hAnsi="Times New Roman CYR" w:cs="Times New Roman CYR"/>
        </w:rPr>
        <w:t>Октябрьского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032A7B">
        <w:rPr>
          <w:rFonts w:ascii="Times New Roman CYR" w:hAnsi="Times New Roman CYR" w:cs="Times New Roman CYR"/>
          <w:bCs/>
        </w:rPr>
        <w:t>за 2016</w:t>
      </w:r>
      <w:r>
        <w:rPr>
          <w:rFonts w:ascii="Times New Roman CYR" w:hAnsi="Times New Roman CYR" w:cs="Times New Roman CYR"/>
          <w:bCs/>
        </w:rPr>
        <w:t xml:space="preserve"> г</w:t>
      </w:r>
      <w:r w:rsidR="00B71355">
        <w:rPr>
          <w:rFonts w:ascii="Times New Roman CYR" w:hAnsi="Times New Roman CYR" w:cs="Times New Roman CYR"/>
          <w:bCs/>
        </w:rPr>
        <w:t>од    представлено в таблице 2.</w:t>
      </w:r>
    </w:p>
    <w:p w:rsidR="00F9596E" w:rsidRDefault="00F9596E" w:rsidP="00F9596E">
      <w:r>
        <w:t>Таблица 2                                                                                                                         тыс. руб.</w:t>
      </w:r>
    </w:p>
    <w:p w:rsidR="00F9596E" w:rsidRDefault="00F9596E" w:rsidP="00F9596E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558"/>
        <w:gridCol w:w="1277"/>
        <w:gridCol w:w="993"/>
      </w:tblGrid>
      <w:tr w:rsidR="00F9596E" w:rsidTr="00022ACA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3686,7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107,5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105,8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104,7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105,2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Налоги на имущество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107,9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107,7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22A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148,7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1110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351</w:t>
            </w:r>
            <w:r>
              <w:rPr>
                <w:lang w:eastAsia="en-US"/>
              </w:rPr>
              <w:t>0000</w:t>
            </w:r>
            <w:r>
              <w:rPr>
                <w:lang w:val="en-US" w:eastAsia="en-US"/>
              </w:rPr>
              <w:t>1120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95,1</w:t>
            </w:r>
          </w:p>
        </w:tc>
      </w:tr>
      <w:tr w:rsidR="00F9596E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451</w:t>
            </w: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А также муниципальных унитарных предприятий, в том числе казенных) – наем жилья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A10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220,3</w:t>
            </w:r>
          </w:p>
        </w:tc>
      </w:tr>
      <w:tr w:rsidR="00032A7B" w:rsidTr="00022ACA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7B" w:rsidRDefault="00032A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16111600000000000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7B" w:rsidRDefault="00032A7B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7B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7B" w:rsidRDefault="00032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7B" w:rsidRDefault="00A10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F9596E" w:rsidTr="00022ACA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11652,1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F9596E" w:rsidTr="00022ACA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15338,8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032A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101,8</w:t>
            </w:r>
          </w:p>
        </w:tc>
      </w:tr>
    </w:tbl>
    <w:p w:rsidR="00F9596E" w:rsidRDefault="00F9596E" w:rsidP="00F9596E">
      <w:pPr>
        <w:rPr>
          <w:rFonts w:ascii="Times New Roman CYR" w:hAnsi="Times New Roman CYR" w:cs="Times New Roman CYR"/>
          <w:sz w:val="20"/>
          <w:szCs w:val="20"/>
        </w:rPr>
      </w:pPr>
    </w:p>
    <w:p w:rsidR="00765173" w:rsidRPr="00765173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65173">
        <w:rPr>
          <w:rFonts w:ascii="Times New Roman CYR" w:hAnsi="Times New Roman CYR" w:cs="Times New Roman CYR"/>
        </w:rPr>
        <w:t>Основным</w:t>
      </w:r>
      <w:r w:rsidR="00AA6B79" w:rsidRPr="00765173">
        <w:rPr>
          <w:rFonts w:ascii="Times New Roman CYR" w:hAnsi="Times New Roman CYR" w:cs="Times New Roman CYR"/>
        </w:rPr>
        <w:t xml:space="preserve">и источниками формирования доходов явились </w:t>
      </w:r>
      <w:r w:rsidR="00AA6B79" w:rsidRPr="00765173">
        <w:rPr>
          <w:lang w:eastAsia="en-US"/>
        </w:rPr>
        <w:t>налоги на товары (работы, услуги), реализуемые на территории РФ в сумме 1633,7</w:t>
      </w:r>
      <w:r w:rsidR="00765173" w:rsidRPr="00765173">
        <w:rPr>
          <w:lang w:eastAsia="en-US"/>
        </w:rPr>
        <w:t xml:space="preserve"> тыс. руб., что составило 105,2% к плановым назначениям. В объеме налоговых и неналоговых доходов акцизы составили 41,2%.</w:t>
      </w:r>
      <w:r w:rsidR="00765173" w:rsidRPr="00765173">
        <w:rPr>
          <w:rFonts w:ascii="Times New Roman CYR" w:hAnsi="Times New Roman CYR" w:cs="Times New Roman CYR"/>
        </w:rPr>
        <w:t xml:space="preserve">  Н</w:t>
      </w:r>
      <w:r w:rsidRPr="00765173">
        <w:rPr>
          <w:rFonts w:ascii="Times New Roman CYR" w:hAnsi="Times New Roman CYR" w:cs="Times New Roman CYR"/>
        </w:rPr>
        <w:t xml:space="preserve">алог на доходы физических лиц в сумме </w:t>
      </w:r>
      <w:r w:rsidR="00765173" w:rsidRPr="00765173">
        <w:rPr>
          <w:lang w:eastAsia="en-US"/>
        </w:rPr>
        <w:t xml:space="preserve">1118,6 </w:t>
      </w:r>
      <w:r w:rsidRPr="00765173">
        <w:rPr>
          <w:rFonts w:ascii="Times New Roman CYR" w:hAnsi="Times New Roman CYR" w:cs="Times New Roman CYR"/>
        </w:rPr>
        <w:t xml:space="preserve">тыс. руб., что составило </w:t>
      </w:r>
      <w:r w:rsidR="00765173" w:rsidRPr="00765173">
        <w:rPr>
          <w:lang w:eastAsia="en-US"/>
        </w:rPr>
        <w:t>104</w:t>
      </w:r>
      <w:r w:rsidRPr="00765173">
        <w:rPr>
          <w:lang w:eastAsia="en-US"/>
        </w:rPr>
        <w:t>,7</w:t>
      </w:r>
      <w:r w:rsidRPr="00765173">
        <w:rPr>
          <w:rFonts w:ascii="Times New Roman CYR" w:hAnsi="Times New Roman CYR" w:cs="Times New Roman CYR"/>
        </w:rPr>
        <w:t>% к плану. Доля  налога на доходы физических лиц в объеме налоговых и нен</w:t>
      </w:r>
      <w:r w:rsidR="00765173" w:rsidRPr="00765173">
        <w:rPr>
          <w:rFonts w:ascii="Times New Roman CYR" w:hAnsi="Times New Roman CYR" w:cs="Times New Roman CYR"/>
        </w:rPr>
        <w:t>алоговых доходов составила  28,2</w:t>
      </w:r>
      <w:r w:rsidRPr="00765173">
        <w:rPr>
          <w:rFonts w:ascii="Times New Roman CYR" w:hAnsi="Times New Roman CYR" w:cs="Times New Roman CYR"/>
        </w:rPr>
        <w:t xml:space="preserve">%. </w:t>
      </w:r>
      <w:r w:rsidR="00F55D6D">
        <w:rPr>
          <w:rFonts w:ascii="Times New Roman CYR" w:hAnsi="Times New Roman CYR" w:cs="Times New Roman CYR"/>
        </w:rPr>
        <w:t xml:space="preserve">Земельный налог в сумме 890,5 тыс. руб. составляет 108,0% к плану. Доля земельного налога </w:t>
      </w:r>
      <w:r w:rsidR="00F55D6D" w:rsidRPr="00765173">
        <w:rPr>
          <w:rFonts w:ascii="Times New Roman CYR" w:hAnsi="Times New Roman CYR" w:cs="Times New Roman CYR"/>
        </w:rPr>
        <w:t xml:space="preserve">в объеме налоговых и неналоговых доходов составила  </w:t>
      </w:r>
      <w:r w:rsidR="00F55D6D">
        <w:rPr>
          <w:rFonts w:ascii="Times New Roman CYR" w:hAnsi="Times New Roman CYR" w:cs="Times New Roman CYR"/>
        </w:rPr>
        <w:t>22,5%.</w:t>
      </w:r>
    </w:p>
    <w:p w:rsidR="00F9596E" w:rsidRPr="00765173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 w:rsidRPr="00765173">
        <w:rPr>
          <w:rFonts w:ascii="Times New Roman CYR" w:hAnsi="Times New Roman CYR" w:cs="Times New Roman CYR"/>
        </w:rPr>
        <w:t>В структуре доходов бюджета Октябрьского сельского поселения доля налоговых и ненал</w:t>
      </w:r>
      <w:r w:rsidR="00765173" w:rsidRPr="00765173">
        <w:rPr>
          <w:rFonts w:ascii="Times New Roman CYR" w:hAnsi="Times New Roman CYR" w:cs="Times New Roman CYR"/>
        </w:rPr>
        <w:t xml:space="preserve">оговых доходов составила   25,4 </w:t>
      </w:r>
      <w:r w:rsidRPr="00765173">
        <w:rPr>
          <w:rFonts w:ascii="Times New Roman CYR" w:hAnsi="Times New Roman CYR" w:cs="Times New Roman CYR"/>
        </w:rPr>
        <w:t xml:space="preserve">%, что в сумме составляет </w:t>
      </w:r>
      <w:r w:rsidR="00765173" w:rsidRPr="00765173">
        <w:rPr>
          <w:lang w:eastAsia="en-US"/>
        </w:rPr>
        <w:t>3962,6</w:t>
      </w:r>
      <w:r w:rsidR="00765173" w:rsidRPr="00765173">
        <w:rPr>
          <w:b/>
          <w:lang w:eastAsia="en-US"/>
        </w:rPr>
        <w:t xml:space="preserve"> </w:t>
      </w:r>
      <w:r w:rsidRPr="00765173">
        <w:rPr>
          <w:rFonts w:ascii="Times New Roman CYR" w:hAnsi="Times New Roman CYR" w:cs="Times New Roman CYR"/>
        </w:rPr>
        <w:t>тыс. руб.</w:t>
      </w:r>
    </w:p>
    <w:p w:rsidR="00F9596E" w:rsidRPr="00765173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 w:rsidRPr="00765173">
        <w:rPr>
          <w:rFonts w:ascii="Times New Roman CYR" w:hAnsi="Times New Roman CYR" w:cs="Times New Roman CYR"/>
        </w:rPr>
        <w:lastRenderedPageBreak/>
        <w:t xml:space="preserve">По налоговым доходам плановые назначения выполнены на </w:t>
      </w:r>
      <w:r w:rsidR="00765173">
        <w:rPr>
          <w:rFonts w:ascii="Times New Roman CYR" w:hAnsi="Times New Roman CYR" w:cs="Times New Roman CYR"/>
        </w:rPr>
        <w:t>105,8</w:t>
      </w:r>
      <w:r w:rsidRPr="00765173">
        <w:rPr>
          <w:rFonts w:ascii="Times New Roman CYR" w:hAnsi="Times New Roman CYR" w:cs="Times New Roman CYR"/>
        </w:rPr>
        <w:t xml:space="preserve">%.  Доля налоговых доходов в общем объеме доходов составила  </w:t>
      </w:r>
      <w:r w:rsidR="00765173">
        <w:rPr>
          <w:rFonts w:ascii="Times New Roman CYR" w:hAnsi="Times New Roman CYR" w:cs="Times New Roman CYR"/>
        </w:rPr>
        <w:t>24,0</w:t>
      </w:r>
      <w:r w:rsidRPr="00765173">
        <w:rPr>
          <w:rFonts w:ascii="Times New Roman CYR" w:hAnsi="Times New Roman CYR" w:cs="Times New Roman CYR"/>
        </w:rPr>
        <w:t xml:space="preserve">% или  </w:t>
      </w:r>
      <w:r w:rsidR="00765173">
        <w:rPr>
          <w:rFonts w:ascii="Times New Roman CYR" w:hAnsi="Times New Roman CYR" w:cs="Times New Roman CYR"/>
        </w:rPr>
        <w:t xml:space="preserve">3746,6 </w:t>
      </w:r>
      <w:r w:rsidRPr="00765173">
        <w:rPr>
          <w:rFonts w:ascii="Times New Roman CYR" w:hAnsi="Times New Roman CYR" w:cs="Times New Roman CYR"/>
        </w:rPr>
        <w:t xml:space="preserve">тыс. руб. По неналоговым доходам плановые назначения выполнены на  </w:t>
      </w:r>
      <w:r w:rsidR="00765173">
        <w:rPr>
          <w:rFonts w:ascii="Times New Roman CYR" w:hAnsi="Times New Roman CYR" w:cs="Times New Roman CYR"/>
        </w:rPr>
        <w:t>148,7</w:t>
      </w:r>
      <w:r w:rsidRPr="00765173">
        <w:rPr>
          <w:rFonts w:ascii="Times New Roman CYR" w:hAnsi="Times New Roman CYR" w:cs="Times New Roman CYR"/>
        </w:rPr>
        <w:t xml:space="preserve">%. Доля неналоговых доходов в общем объеме доходов составила </w:t>
      </w:r>
      <w:r w:rsidR="00765173">
        <w:rPr>
          <w:rFonts w:ascii="Times New Roman CYR" w:hAnsi="Times New Roman CYR" w:cs="Times New Roman CYR"/>
        </w:rPr>
        <w:t>1,4</w:t>
      </w:r>
      <w:r w:rsidRPr="00765173">
        <w:rPr>
          <w:rFonts w:ascii="Times New Roman CYR" w:hAnsi="Times New Roman CYR" w:cs="Times New Roman CYR"/>
        </w:rPr>
        <w:t xml:space="preserve">% или   </w:t>
      </w:r>
      <w:r w:rsidR="00765173">
        <w:rPr>
          <w:rFonts w:ascii="Times New Roman CYR" w:hAnsi="Times New Roman CYR" w:cs="Times New Roman CYR"/>
        </w:rPr>
        <w:t xml:space="preserve">215,6 </w:t>
      </w:r>
      <w:r w:rsidRPr="00765173">
        <w:rPr>
          <w:rFonts w:ascii="Times New Roman CYR" w:hAnsi="Times New Roman CYR" w:cs="Times New Roman CYR"/>
        </w:rPr>
        <w:t>тыс. руб.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 w:rsidRPr="00765173">
        <w:rPr>
          <w:rFonts w:ascii="Times New Roman CYR" w:hAnsi="Times New Roman CYR" w:cs="Times New Roman CYR"/>
        </w:rPr>
        <w:t xml:space="preserve">Безвозмездные поступления выполнены на </w:t>
      </w:r>
      <w:r w:rsidR="00765173">
        <w:rPr>
          <w:rFonts w:ascii="Times New Roman CYR" w:hAnsi="Times New Roman CYR" w:cs="Times New Roman CYR"/>
        </w:rPr>
        <w:t>100,0</w:t>
      </w:r>
      <w:r w:rsidRPr="00765173">
        <w:rPr>
          <w:rFonts w:ascii="Times New Roman CYR" w:hAnsi="Times New Roman CYR" w:cs="Times New Roman CYR"/>
        </w:rPr>
        <w:t xml:space="preserve">% и составляют </w:t>
      </w:r>
      <w:r w:rsidR="00765173">
        <w:rPr>
          <w:rFonts w:ascii="Times New Roman CYR" w:hAnsi="Times New Roman CYR" w:cs="Times New Roman CYR"/>
        </w:rPr>
        <w:t xml:space="preserve"> 74,6</w:t>
      </w:r>
      <w:r w:rsidRPr="00765173">
        <w:rPr>
          <w:rFonts w:ascii="Times New Roman CYR" w:hAnsi="Times New Roman CYR" w:cs="Times New Roman CYR"/>
        </w:rPr>
        <w:t xml:space="preserve">% в общем объеме доходов, что в сумме составляет </w:t>
      </w:r>
      <w:r w:rsidR="00765173" w:rsidRPr="00765173">
        <w:rPr>
          <w:lang w:eastAsia="en-US"/>
        </w:rPr>
        <w:t>11652,1</w:t>
      </w:r>
      <w:r w:rsidR="00765173">
        <w:rPr>
          <w:b/>
          <w:lang w:eastAsia="en-US"/>
        </w:rPr>
        <w:t xml:space="preserve"> </w:t>
      </w:r>
      <w:r w:rsidRPr="00765173">
        <w:rPr>
          <w:rFonts w:ascii="Times New Roman CYR" w:hAnsi="Times New Roman CYR" w:cs="Times New Roman CYR"/>
        </w:rPr>
        <w:t>тыс. руб.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</w:p>
    <w:p w:rsidR="00F9596E" w:rsidRDefault="00F9596E" w:rsidP="00F9596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F9596E" w:rsidRDefault="00F9596E" w:rsidP="00F9596E">
      <w:pPr>
        <w:rPr>
          <w:rFonts w:ascii="Times New Roman CYR" w:hAnsi="Times New Roman CYR" w:cs="Times New Roman CYR"/>
          <w:b/>
        </w:rPr>
      </w:pP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Общий объем расходов бюджета Октябрьского сельского поселения  был утвержден в сумме </w:t>
      </w:r>
      <w:r w:rsidR="00F55D6D">
        <w:rPr>
          <w:rFonts w:ascii="Times New Roman CYR" w:hAnsi="Times New Roman CYR" w:cs="Times New Roman CYR"/>
          <w:b/>
        </w:rPr>
        <w:t>11325,4</w:t>
      </w:r>
      <w:r w:rsidR="00F55D6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F55D6D">
        <w:rPr>
          <w:rFonts w:ascii="Times New Roman CYR" w:hAnsi="Times New Roman CYR" w:cs="Times New Roman CYR"/>
        </w:rPr>
        <w:t>тыс. руб.,  в течение  2016</w:t>
      </w:r>
      <w:r>
        <w:rPr>
          <w:rFonts w:ascii="Times New Roman CYR" w:hAnsi="Times New Roman CYR" w:cs="Times New Roman CYR"/>
        </w:rPr>
        <w:t xml:space="preserve"> года был увеличен на </w:t>
      </w:r>
      <w:r w:rsidR="00BD5B78" w:rsidRPr="00BD5B78">
        <w:rPr>
          <w:rFonts w:ascii="Times New Roman CYR" w:hAnsi="Times New Roman CYR" w:cs="Times New Roman CYR"/>
          <w:b/>
        </w:rPr>
        <w:t>4554,4</w:t>
      </w:r>
      <w:r w:rsidR="00BD5B78">
        <w:rPr>
          <w:rFonts w:ascii="Times New Roman CYR" w:hAnsi="Times New Roman CYR" w:cs="Times New Roman CYR"/>
        </w:rPr>
        <w:t xml:space="preserve"> тыс. руб.</w:t>
      </w:r>
      <w:r>
        <w:rPr>
          <w:rFonts w:ascii="Times New Roman CYR" w:hAnsi="Times New Roman CYR" w:cs="Times New Roman CYR"/>
        </w:rPr>
        <w:t xml:space="preserve"> или на  </w:t>
      </w:r>
      <w:r w:rsidR="00BD5B78" w:rsidRPr="00BD5B78">
        <w:rPr>
          <w:rFonts w:ascii="Times New Roman CYR" w:hAnsi="Times New Roman CYR" w:cs="Times New Roman CYR"/>
          <w:b/>
        </w:rPr>
        <w:t>40,2%</w:t>
      </w:r>
      <w:r>
        <w:rPr>
          <w:rFonts w:ascii="Times New Roman CYR" w:hAnsi="Times New Roman CYR" w:cs="Times New Roman CYR"/>
        </w:rPr>
        <w:t xml:space="preserve">   и составил  </w:t>
      </w:r>
      <w:r w:rsidR="00BD5B78">
        <w:rPr>
          <w:b/>
          <w:lang w:eastAsia="en-US"/>
        </w:rPr>
        <w:t xml:space="preserve">15879,8 </w:t>
      </w:r>
      <w:r>
        <w:rPr>
          <w:rFonts w:ascii="Times New Roman CYR" w:hAnsi="Times New Roman CYR" w:cs="Times New Roman CYR"/>
        </w:rPr>
        <w:t xml:space="preserve">тыс. руб.. Фактическое исполнение расходной части бюджета  от плановых показателей, утвержденных последней редакцией бюджета Октябрьского сельского поселения, составило </w:t>
      </w:r>
      <w:r w:rsidR="00BD5B78" w:rsidRPr="00BD5B78">
        <w:rPr>
          <w:rFonts w:ascii="Times New Roman CYR" w:hAnsi="Times New Roman CYR" w:cs="Times New Roman CYR"/>
          <w:b/>
        </w:rPr>
        <w:t>97,2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>%,</w:t>
      </w:r>
      <w:r>
        <w:rPr>
          <w:rFonts w:ascii="Times New Roman CYR" w:hAnsi="Times New Roman CYR" w:cs="Times New Roman CYR"/>
        </w:rPr>
        <w:t xml:space="preserve"> что в сумме составляет </w:t>
      </w:r>
      <w:r w:rsidR="00BD5B78">
        <w:rPr>
          <w:b/>
          <w:lang w:eastAsia="en-US"/>
        </w:rPr>
        <w:t>15440,1</w:t>
      </w:r>
      <w:r>
        <w:rPr>
          <w:rFonts w:ascii="Times New Roman CYR" w:hAnsi="Times New Roman CYR" w:cs="Times New Roman CYR"/>
        </w:rPr>
        <w:t xml:space="preserve"> тыс. руб..</w:t>
      </w:r>
      <w:proofErr w:type="gramEnd"/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>
        <w:rPr>
          <w:rFonts w:ascii="Times New Roman CYR" w:hAnsi="Times New Roman CYR" w:cs="Times New Roman CYR"/>
        </w:rPr>
        <w:t>Октябрьского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AA6B79">
        <w:rPr>
          <w:rFonts w:ascii="Times New Roman CYR" w:hAnsi="Times New Roman CYR" w:cs="Times New Roman CYR"/>
          <w:bCs/>
        </w:rPr>
        <w:t>за 2016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3. </w:t>
      </w:r>
    </w:p>
    <w:p w:rsidR="00F9596E" w:rsidRDefault="00F9596E" w:rsidP="00F9596E">
      <w:p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</w:t>
      </w: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         тыс. руб.</w:t>
      </w:r>
      <w:r>
        <w:rPr>
          <w:rFonts w:ascii="Times New Roman CYR" w:hAnsi="Times New Roman CYR" w:cs="Times New Roman CYR"/>
          <w:bCs/>
        </w:rPr>
        <w:t xml:space="preserve">                                          </w:t>
      </w: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2662"/>
        <w:gridCol w:w="848"/>
        <w:gridCol w:w="996"/>
        <w:gridCol w:w="708"/>
        <w:gridCol w:w="1134"/>
        <w:gridCol w:w="709"/>
        <w:gridCol w:w="1134"/>
        <w:gridCol w:w="709"/>
        <w:gridCol w:w="850"/>
      </w:tblGrid>
      <w:tr w:rsidR="00F9596E" w:rsidTr="00F55D6D">
        <w:trPr>
          <w:trHeight w:val="1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</w:t>
            </w:r>
          </w:p>
          <w:p w:rsidR="00F9596E" w:rsidRDefault="00F55D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9596E" w:rsidRDefault="00F55D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108</w:t>
            </w:r>
            <w:proofErr w:type="gramEnd"/>
          </w:p>
          <w:p w:rsidR="00F9596E" w:rsidRDefault="00F55D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17.12.2015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F9596E" w:rsidRDefault="00F55D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9596E" w:rsidRDefault="00F55D6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 № 131</w:t>
            </w:r>
            <w:proofErr w:type="gramEnd"/>
          </w:p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F55D6D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08.12.2016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55D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Фактически исполнено за 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нения</w:t>
            </w:r>
          </w:p>
        </w:tc>
      </w:tr>
      <w:tr w:rsidR="00F9596E" w:rsidTr="00F55D6D">
        <w:trPr>
          <w:trHeight w:val="423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6E" w:rsidRDefault="00F9596E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доля</w:t>
            </w:r>
          </w:p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%</w:t>
            </w:r>
          </w:p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доля </w:t>
            </w:r>
          </w:p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97,6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оборона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 w:rsidP="00F55D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</w:t>
            </w:r>
            <w:proofErr w:type="spellStart"/>
            <w:proofErr w:type="gramStart"/>
            <w:r>
              <w:rPr>
                <w:lang w:eastAsia="en-US"/>
              </w:rPr>
              <w:t>безопас-ность</w:t>
            </w:r>
            <w:proofErr w:type="spellEnd"/>
            <w:proofErr w:type="gram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правоохрани</w:t>
            </w:r>
            <w:proofErr w:type="spellEnd"/>
            <w:r>
              <w:rPr>
                <w:lang w:eastAsia="en-US"/>
              </w:rPr>
              <w:t xml:space="preserve">-тельная деятельность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4068</w:t>
            </w:r>
            <w:r w:rsidR="009A22C3">
              <w:rPr>
                <w:lang w:eastAsia="en-US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</w:t>
            </w:r>
          </w:p>
        </w:tc>
      </w:tr>
      <w:tr w:rsidR="00F9596E" w:rsidTr="00F55D6D">
        <w:trPr>
          <w:trHeight w:val="47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Жилищно-</w:t>
            </w:r>
            <w:proofErr w:type="spellStart"/>
            <w:r>
              <w:rPr>
                <w:lang w:eastAsia="en-US"/>
              </w:rPr>
              <w:t>коммуналь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r>
              <w:rPr>
                <w:lang w:eastAsia="en-US"/>
              </w:rPr>
              <w:t xml:space="preserve"> хозяйство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BB1A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88,9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Культура, </w:t>
            </w:r>
            <w:proofErr w:type="spellStart"/>
            <w:proofErr w:type="gramStart"/>
            <w:r>
              <w:rPr>
                <w:lang w:eastAsia="en-US"/>
              </w:rPr>
              <w:t>кинемато</w:t>
            </w:r>
            <w:proofErr w:type="spellEnd"/>
            <w:r>
              <w:rPr>
                <w:lang w:eastAsia="en-US"/>
              </w:rPr>
              <w:t>-графия</w:t>
            </w:r>
            <w:proofErr w:type="gramEnd"/>
            <w:r>
              <w:rPr>
                <w:lang w:eastAsia="en-US"/>
              </w:rPr>
              <w:t xml:space="preserve">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3365,1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B72BD" w:rsidRDefault="00FB7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9596E" w:rsidTr="00F55D6D">
        <w:trPr>
          <w:trHeight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политика </w:t>
            </w:r>
            <w:r>
              <w:rPr>
                <w:lang w:val="en-US" w:eastAsia="en-US"/>
              </w:rPr>
              <w:t xml:space="preserve">     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B72BD" w:rsidRDefault="00FB7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B72BD" w:rsidRDefault="00FB7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9A22C3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</w:t>
            </w:r>
          </w:p>
        </w:tc>
      </w:tr>
      <w:tr w:rsidR="00F9596E" w:rsidTr="00F55D6D">
        <w:trPr>
          <w:trHeight w:val="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 общего характера  бюджетам субъектов РФ и муниципальных </w:t>
            </w:r>
            <w:proofErr w:type="spellStart"/>
            <w:proofErr w:type="gramStart"/>
            <w:r>
              <w:rPr>
                <w:lang w:eastAsia="en-US"/>
              </w:rPr>
              <w:t>обра-зований</w:t>
            </w:r>
            <w:proofErr w:type="spellEnd"/>
            <w:proofErr w:type="gramEnd"/>
            <w:r>
              <w:rPr>
                <w:lang w:eastAsia="en-US"/>
              </w:rPr>
              <w:t xml:space="preserve">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9A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B72BD" w:rsidRDefault="00FB72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3A2D78" w:rsidRDefault="003A2D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7325DE" w:rsidRDefault="007325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F9596E" w:rsidTr="00F55D6D">
        <w:trPr>
          <w:trHeight w:val="3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9596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55D6D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55D6D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55D6D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55D6D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6E" w:rsidRPr="00F55D6D" w:rsidRDefault="00F55D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97,2</w:t>
            </w:r>
          </w:p>
        </w:tc>
      </w:tr>
    </w:tbl>
    <w:p w:rsidR="00F9596E" w:rsidRDefault="00F9596E" w:rsidP="00F9596E">
      <w:pPr>
        <w:rPr>
          <w:rFonts w:ascii="Times New Roman CYR" w:hAnsi="Times New Roman CYR" w:cs="Times New Roman CYR"/>
        </w:rPr>
      </w:pPr>
    </w:p>
    <w:p w:rsidR="00344193" w:rsidRDefault="00F9596E" w:rsidP="00344193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функциональной классификации расходов </w:t>
      </w:r>
      <w:r w:rsidR="007325DE">
        <w:rPr>
          <w:rFonts w:ascii="Times New Roman CYR" w:hAnsi="Times New Roman CYR" w:cs="Times New Roman CYR"/>
        </w:rPr>
        <w:t>изменены  8</w:t>
      </w:r>
      <w:r>
        <w:rPr>
          <w:rFonts w:ascii="Times New Roman CYR" w:hAnsi="Times New Roman CYR" w:cs="Times New Roman CYR"/>
        </w:rPr>
        <w:t xml:space="preserve"> показателей из 9.</w:t>
      </w:r>
      <w:proofErr w:type="gramEnd"/>
      <w:r w:rsidR="00416B06" w:rsidRPr="00416B06">
        <w:t xml:space="preserve"> </w:t>
      </w:r>
      <w:r w:rsidR="00416B06">
        <w:t xml:space="preserve">Структура расходов по сравнению с 2015 годом не </w:t>
      </w:r>
      <w:proofErr w:type="gramStart"/>
      <w:r w:rsidR="00416B06">
        <w:t>претерпела существенных изменений</w:t>
      </w:r>
      <w:r>
        <w:rPr>
          <w:rFonts w:ascii="Times New Roman CYR" w:hAnsi="Times New Roman CYR" w:cs="Times New Roman CYR"/>
        </w:rPr>
        <w:t xml:space="preserve"> Приоритетными направлениями расходования средств бюджета Октябрь</w:t>
      </w:r>
      <w:r w:rsidR="007325DE">
        <w:rPr>
          <w:rFonts w:ascii="Times New Roman CYR" w:hAnsi="Times New Roman CYR" w:cs="Times New Roman CYR"/>
        </w:rPr>
        <w:t xml:space="preserve">ского сельского </w:t>
      </w:r>
      <w:r w:rsidR="007325DE">
        <w:rPr>
          <w:rFonts w:ascii="Times New Roman CYR" w:hAnsi="Times New Roman CYR" w:cs="Times New Roman CYR"/>
        </w:rPr>
        <w:lastRenderedPageBreak/>
        <w:t>поселения в 2016</w:t>
      </w:r>
      <w:r>
        <w:rPr>
          <w:rFonts w:ascii="Times New Roman CYR" w:hAnsi="Times New Roman CYR" w:cs="Times New Roman CYR"/>
        </w:rPr>
        <w:t xml:space="preserve"> году являлись</w:t>
      </w:r>
      <w:proofErr w:type="gramEnd"/>
      <w:r>
        <w:rPr>
          <w:rFonts w:ascii="Times New Roman CYR" w:hAnsi="Times New Roman CYR" w:cs="Times New Roman CYR"/>
        </w:rPr>
        <w:t xml:space="preserve"> расходы на: </w:t>
      </w:r>
      <w:r w:rsidR="007325DE">
        <w:rPr>
          <w:rFonts w:ascii="Times New Roman CYR" w:hAnsi="Times New Roman CYR" w:cs="Times New Roman CYR"/>
        </w:rPr>
        <w:t>общегосударственные вопросы 30,3</w:t>
      </w:r>
      <w:r>
        <w:rPr>
          <w:rFonts w:ascii="Times New Roman CYR" w:hAnsi="Times New Roman CYR" w:cs="Times New Roman CYR"/>
        </w:rPr>
        <w:t>%; жил</w:t>
      </w:r>
      <w:r w:rsidR="007325DE">
        <w:rPr>
          <w:rFonts w:ascii="Times New Roman CYR" w:hAnsi="Times New Roman CYR" w:cs="Times New Roman CYR"/>
        </w:rPr>
        <w:t>ищно-коммунальное хозяйство 10,2%;  культуру 23,8</w:t>
      </w:r>
      <w:r>
        <w:rPr>
          <w:rFonts w:ascii="Times New Roman CYR" w:hAnsi="Times New Roman CYR" w:cs="Times New Roman CYR"/>
        </w:rPr>
        <w:t xml:space="preserve">%, национальную </w:t>
      </w:r>
      <w:r w:rsidR="007325DE">
        <w:rPr>
          <w:rFonts w:ascii="Times New Roman CYR" w:hAnsi="Times New Roman CYR" w:cs="Times New Roman CYR"/>
        </w:rPr>
        <w:t>экономику 25,6</w:t>
      </w:r>
      <w:r>
        <w:rPr>
          <w:rFonts w:ascii="Times New Roman CYR" w:hAnsi="Times New Roman CYR" w:cs="Times New Roman CYR"/>
        </w:rPr>
        <w:t>%.</w:t>
      </w:r>
      <w:r w:rsidR="00416B06">
        <w:rPr>
          <w:rFonts w:ascii="Times New Roman CYR" w:hAnsi="Times New Roman CYR" w:cs="Times New Roman CYR"/>
        </w:rPr>
        <w:t xml:space="preserve"> </w:t>
      </w:r>
    </w:p>
    <w:p w:rsidR="00F9596E" w:rsidRDefault="00416B06" w:rsidP="00344193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cs="Calibri"/>
          <w:lang w:eastAsia="ar-SA"/>
        </w:rPr>
        <w:t>Кассовые расходы бюджета поселения за 20</w:t>
      </w:r>
      <w:r w:rsidR="00344193">
        <w:rPr>
          <w:rFonts w:cs="Calibri"/>
          <w:lang w:eastAsia="ar-SA"/>
        </w:rPr>
        <w:t>16 год составили 15440,1</w:t>
      </w:r>
      <w:r>
        <w:rPr>
          <w:rFonts w:cs="Calibri"/>
          <w:lang w:eastAsia="ar-SA"/>
        </w:rPr>
        <w:t xml:space="preserve"> тыс.</w:t>
      </w:r>
      <w:r w:rsidR="00344193">
        <w:t xml:space="preserve"> рублей, 97,2</w:t>
      </w:r>
      <w:r>
        <w:t>% к плановым назначениям.</w:t>
      </w:r>
      <w:r w:rsidR="00344193">
        <w:rPr>
          <w:rFonts w:ascii="Times New Roman CYR" w:hAnsi="Times New Roman CYR" w:cs="Times New Roman CYR"/>
        </w:rPr>
        <w:t xml:space="preserve">  </w:t>
      </w:r>
      <w:r w:rsidR="00F9596E">
        <w:rPr>
          <w:rFonts w:ascii="Times New Roman CYR" w:hAnsi="Times New Roman CYR" w:cs="Times New Roman CYR"/>
        </w:rPr>
        <w:t>Сумма неисполненных бюджет</w:t>
      </w:r>
      <w:r w:rsidR="007325DE">
        <w:rPr>
          <w:rFonts w:ascii="Times New Roman CYR" w:hAnsi="Times New Roman CYR" w:cs="Times New Roman CYR"/>
        </w:rPr>
        <w:t>ных ассигнований составила 439,7</w:t>
      </w:r>
      <w:r w:rsidR="00F9596E">
        <w:rPr>
          <w:rFonts w:ascii="Times New Roman CYR" w:hAnsi="Times New Roman CYR" w:cs="Times New Roman CYR"/>
        </w:rPr>
        <w:t xml:space="preserve"> тыс. руб. </w:t>
      </w:r>
    </w:p>
    <w:p w:rsidR="00F9596E" w:rsidRDefault="00F9596E" w:rsidP="00F9596E">
      <w:pPr>
        <w:rPr>
          <w:rFonts w:ascii="Times New Roman CYR" w:hAnsi="Times New Roman CYR" w:cs="Times New Roman CYR"/>
          <w:b/>
          <w:bCs/>
        </w:rPr>
      </w:pPr>
    </w:p>
    <w:p w:rsidR="00F9596E" w:rsidRDefault="00F9596E" w:rsidP="00F9596E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F9596E" w:rsidRDefault="00F9596E" w:rsidP="00F9596E">
      <w:pPr>
        <w:pStyle w:val="a7"/>
        <w:ind w:left="1069"/>
        <w:rPr>
          <w:rFonts w:ascii="Times New Roman CYR" w:hAnsi="Times New Roman CYR" w:cs="Times New Roman CYR"/>
          <w:b/>
          <w:bCs/>
        </w:rPr>
      </w:pP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03.03.2006г. № 25 утверждено Положение </w:t>
      </w:r>
      <w:r>
        <w:t>«</w:t>
      </w:r>
      <w:r>
        <w:rPr>
          <w:rFonts w:ascii="Times New Roman CYR" w:hAnsi="Times New Roman CYR" w:cs="Times New Roman CYR"/>
        </w:rPr>
        <w:t xml:space="preserve">О порядке </w:t>
      </w:r>
      <w:proofErr w:type="gramStart"/>
      <w:r>
        <w:rPr>
          <w:rFonts w:ascii="Times New Roman CYR" w:hAnsi="Times New Roman CYR" w:cs="Times New Roman CYR"/>
        </w:rPr>
        <w:t>использования фонда непредвиденных расходов Администрации Октябрьского сельского поселения</w:t>
      </w:r>
      <w:proofErr w:type="gramEnd"/>
      <w:r>
        <w:t>»</w:t>
      </w:r>
      <w:r>
        <w:rPr>
          <w:rFonts w:ascii="Times New Roman CYR" w:hAnsi="Times New Roman CYR" w:cs="Times New Roman CYR"/>
        </w:rPr>
        <w:t>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>
        <w:rPr>
          <w:rFonts w:ascii="Times New Roman CYR" w:hAnsi="Times New Roman CYR" w:cs="Times New Roman CYR"/>
        </w:rPr>
        <w:t>Октябрьского</w:t>
      </w:r>
      <w:r w:rsidR="00344193">
        <w:rPr>
          <w:rFonts w:ascii="Times New Roman CYR" w:hAnsi="Times New Roman CYR" w:cs="Times New Roman CYR"/>
          <w:bCs/>
        </w:rPr>
        <w:t xml:space="preserve"> сельского поселения в 2016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 </w:t>
      </w:r>
    </w:p>
    <w:p w:rsidR="00F9596E" w:rsidRDefault="00F9596E" w:rsidP="00F9596E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                            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4"/>
        <w:gridCol w:w="1560"/>
        <w:gridCol w:w="1560"/>
        <w:gridCol w:w="1277"/>
        <w:gridCol w:w="1276"/>
        <w:gridCol w:w="988"/>
      </w:tblGrid>
      <w:tr w:rsidR="00F9596E" w:rsidTr="00F9596E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3441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F9596E" w:rsidRDefault="003441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108</w:t>
            </w:r>
          </w:p>
          <w:p w:rsidR="00F9596E" w:rsidRDefault="0034419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17.12.2015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F9596E" w:rsidRDefault="003441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F9596E" w:rsidRDefault="00F9596E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F9596E" w:rsidRDefault="00344193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131</w:t>
            </w:r>
          </w:p>
          <w:p w:rsidR="00F9596E" w:rsidRDefault="0034419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08.12.2016</w:t>
            </w:r>
            <w:r w:rsidR="00F9596E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3441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2016</w:t>
            </w:r>
            <w:r w:rsidR="00F9596E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Отклонения от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F9596E" w:rsidTr="0034419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Pr="00344193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4193">
              <w:rPr>
                <w:lang w:eastAsia="en-US"/>
              </w:rPr>
              <w:t>11325,4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Pr="00344193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4193">
              <w:rPr>
                <w:lang w:eastAsia="en-US"/>
              </w:rPr>
              <w:t>15879,8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Pr="00344193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44193">
              <w:rPr>
                <w:lang w:eastAsia="en-US"/>
              </w:rPr>
              <w:t>15440,1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-439,7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97,2</w:t>
            </w:r>
          </w:p>
        </w:tc>
      </w:tr>
      <w:tr w:rsidR="00F9596E" w:rsidTr="0034419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-10,0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F9596E" w:rsidTr="00344193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596E" w:rsidRDefault="003441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596E" w:rsidRDefault="00F959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F9596E" w:rsidRDefault="00F9596E" w:rsidP="00F9596E">
      <w:pPr>
        <w:rPr>
          <w:rFonts w:ascii="Times New Roman CYR" w:hAnsi="Times New Roman CYR" w:cs="Times New Roman CYR"/>
        </w:rPr>
      </w:pPr>
    </w:p>
    <w:p w:rsidR="00417D1F" w:rsidRDefault="00F9596E" w:rsidP="00417D1F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Общий объем запланированных расходов  резервного фонда составляет не более 0,1%  от расходной части  бюджета Октябрьского сельского поселения, что не превышает ограничений,  установленных пунктом 3 статьи 81 Бюджетного кодекса РФ. </w:t>
      </w:r>
    </w:p>
    <w:p w:rsidR="00417D1F" w:rsidRPr="00417D1F" w:rsidRDefault="00417D1F" w:rsidP="00417D1F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Согласно данным представленного отчета ассигнования резервного фонда  в ходе исполнения </w:t>
      </w:r>
      <w:r>
        <w:rPr>
          <w:bCs/>
        </w:rPr>
        <w:t xml:space="preserve">бюджета в 2016 году  были  </w:t>
      </w:r>
      <w:r w:rsidRPr="00FF46D0">
        <w:rPr>
          <w:bCs/>
        </w:rPr>
        <w:t xml:space="preserve"> перераспределены на другие статьи расходов</w:t>
      </w:r>
      <w:r>
        <w:rPr>
          <w:bCs/>
        </w:rPr>
        <w:t>.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</w:p>
    <w:p w:rsidR="00F9596E" w:rsidRDefault="00F9596E" w:rsidP="00F9596E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F9596E" w:rsidRDefault="00F9596E" w:rsidP="00F9596E">
      <w:pPr>
        <w:pStyle w:val="a7"/>
        <w:ind w:left="1069"/>
        <w:rPr>
          <w:rFonts w:ascii="Times New Roman CYR" w:hAnsi="Times New Roman CYR" w:cs="Times New Roman CYR"/>
          <w:b/>
        </w:rPr>
      </w:pP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данным «Сведений о дебиторской и кредиторской задолженности» ф. 0503169 и Баланса главного распорядителя </w:t>
      </w:r>
      <w:r w:rsidR="00417D1F">
        <w:rPr>
          <w:rFonts w:ascii="Times New Roman CYR" w:hAnsi="Times New Roman CYR" w:cs="Times New Roman CYR"/>
        </w:rPr>
        <w:t>ф 0503130 на 01.01.2016г и 01.01.2017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F9596E" w:rsidRDefault="00F9596E" w:rsidP="00F9596E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F9596E" w:rsidTr="00F9596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  <w:r w:rsidR="00F9596E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F9596E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6E" w:rsidRDefault="00F95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</w:t>
            </w:r>
            <w:proofErr w:type="gramStart"/>
            <w:r>
              <w:rPr>
                <w:lang w:eastAsia="en-US"/>
              </w:rPr>
              <w:t xml:space="preserve"> (+;-)</w:t>
            </w:r>
            <w:proofErr w:type="gramEnd"/>
          </w:p>
        </w:tc>
      </w:tr>
      <w:tr w:rsidR="00417D1F" w:rsidTr="008C1C2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F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F" w:rsidRDefault="008C1C24" w:rsidP="007077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F" w:rsidRDefault="008C1C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1268,0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F" w:rsidRDefault="008C1C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+234,0</w:t>
            </w:r>
          </w:p>
        </w:tc>
      </w:tr>
      <w:tr w:rsidR="00417D1F" w:rsidTr="00417D1F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F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1F" w:rsidRDefault="00417D1F" w:rsidP="007077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F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1F" w:rsidRDefault="00417D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8C1C24">
              <w:rPr>
                <w:lang w:eastAsia="en-US"/>
              </w:rPr>
              <w:t>25,5</w:t>
            </w:r>
          </w:p>
        </w:tc>
      </w:tr>
    </w:tbl>
    <w:p w:rsidR="00F9596E" w:rsidRDefault="00F9596E" w:rsidP="00F9596E">
      <w:pPr>
        <w:jc w:val="center"/>
        <w:rPr>
          <w:rFonts w:ascii="Times New Roman CYR" w:hAnsi="Times New Roman CYR" w:cs="Times New Roman CYR"/>
          <w:bCs/>
        </w:rPr>
      </w:pP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Деб</w:t>
      </w:r>
      <w:r w:rsidR="008C1C24">
        <w:rPr>
          <w:rFonts w:ascii="Times New Roman CYR" w:hAnsi="Times New Roman CYR" w:cs="Times New Roman CYR"/>
          <w:bCs/>
        </w:rPr>
        <w:t>иторская задолженность за 2016 год   увеличилась на 234,0 тыс. руб. и  на 01.01.2017г составляет   1268,0</w:t>
      </w:r>
      <w:r>
        <w:rPr>
          <w:rFonts w:ascii="Times New Roman CYR" w:hAnsi="Times New Roman CYR" w:cs="Times New Roman CYR"/>
          <w:bCs/>
        </w:rPr>
        <w:t xml:space="preserve">  тыс. руб.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Кредиторская </w:t>
      </w:r>
      <w:r w:rsidR="008C1C24">
        <w:rPr>
          <w:rFonts w:ascii="Times New Roman CYR" w:hAnsi="Times New Roman CYR" w:cs="Times New Roman CYR"/>
          <w:bCs/>
        </w:rPr>
        <w:t>задолженность увеличилась на 25,5 тыс. руб. и на 01.01.2017г составляет 376,9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F9596E" w:rsidRDefault="00F9596E" w:rsidP="00F9596E">
      <w:pPr>
        <w:ind w:firstLine="720"/>
        <w:jc w:val="center"/>
        <w:rPr>
          <w:color w:val="000000"/>
        </w:rPr>
      </w:pPr>
      <w:r>
        <w:rPr>
          <w:b/>
          <w:bCs/>
          <w:color w:val="000000"/>
        </w:rPr>
        <w:t>9. Анализ движения нефинансовых активов.</w:t>
      </w:r>
    </w:p>
    <w:p w:rsidR="00F9596E" w:rsidRDefault="00F9596E" w:rsidP="00F9596E">
      <w:pPr>
        <w:ind w:firstLine="72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В Администрации Октябрьског</w:t>
      </w:r>
      <w:r w:rsidR="008C1C24">
        <w:rPr>
          <w:rFonts w:ascii="Times New Roman CYR" w:hAnsi="Times New Roman CYR" w:cs="Times New Roman CYR"/>
        </w:rPr>
        <w:t>о сельского поселения 19.12.2016</w:t>
      </w:r>
      <w:r>
        <w:rPr>
          <w:rFonts w:ascii="Times New Roman CYR" w:hAnsi="Times New Roman CYR" w:cs="Times New Roman CYR"/>
        </w:rPr>
        <w:t>г (</w:t>
      </w:r>
      <w:r w:rsidR="008C1C24">
        <w:rPr>
          <w:rFonts w:ascii="Times New Roman CYR" w:hAnsi="Times New Roman CYR" w:cs="Times New Roman CYR"/>
        </w:rPr>
        <w:t>распоряжение                № 99 от 27.11.2016</w:t>
      </w:r>
      <w:r>
        <w:rPr>
          <w:rFonts w:ascii="Times New Roman CYR" w:hAnsi="Times New Roman CYR" w:cs="Times New Roman CYR"/>
        </w:rPr>
        <w:t xml:space="preserve">г) проведена инвентаризация имущества и финансовых обязательств в соответствии с частью 3 статьи 11 Федерального закона от 06.12.2011г № 402-ФЗ «О </w:t>
      </w:r>
      <w:r>
        <w:rPr>
          <w:rFonts w:ascii="Times New Roman CYR" w:hAnsi="Times New Roman CYR" w:cs="Times New Roman CYR"/>
        </w:rPr>
        <w:lastRenderedPageBreak/>
        <w:t>бухгалтерском учете», пунктом 7 Инструкции № 191н, на основании методических рекомендаций по инвентаризации имущества и финансовых обязательств, утвержденных приказом Минфина России от 13.06.1995г № 49 (в редакции от 08.11.2010г</w:t>
      </w:r>
      <w:proofErr w:type="gramEnd"/>
      <w:r>
        <w:rPr>
          <w:rFonts w:ascii="Times New Roman CYR" w:hAnsi="Times New Roman CYR" w:cs="Times New Roman CYR"/>
        </w:rPr>
        <w:t xml:space="preserve"> № 142н). Согласно таблице 6 формы 0503160 «Пояснительная записка» в результате инвентаризации расхождений не выявлено.</w:t>
      </w:r>
    </w:p>
    <w:p w:rsidR="00F9596E" w:rsidRDefault="00F9596E" w:rsidP="00F9596E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F9596E" w:rsidRDefault="00F9596E" w:rsidP="00F9596E">
      <w:pPr>
        <w:ind w:right="-40" w:firstLine="709"/>
        <w:jc w:val="both"/>
        <w:rPr>
          <w:color w:val="000000"/>
        </w:rPr>
      </w:pPr>
      <w:r>
        <w:rPr>
          <w:color w:val="000000"/>
        </w:rPr>
        <w:t>Стоимость</w:t>
      </w:r>
      <w:r w:rsidR="008C1C24">
        <w:rPr>
          <w:color w:val="000000"/>
        </w:rPr>
        <w:t xml:space="preserve"> основных средств на начало 2016 года составляла    153573,4</w:t>
      </w:r>
      <w:r>
        <w:rPr>
          <w:color w:val="000000"/>
        </w:rPr>
        <w:t xml:space="preserve"> тыс. рублей. Поступило основных средств </w:t>
      </w:r>
      <w:r w:rsidR="008C1C24">
        <w:rPr>
          <w:color w:val="000000"/>
        </w:rPr>
        <w:t>за отчетный период в сумме 1308,4</w:t>
      </w:r>
      <w:r>
        <w:rPr>
          <w:color w:val="000000"/>
        </w:rPr>
        <w:t xml:space="preserve"> тыс. рублей (жилые помещения в с</w:t>
      </w:r>
      <w:r w:rsidR="008C1C24">
        <w:rPr>
          <w:color w:val="000000"/>
        </w:rPr>
        <w:t>умме 1023,0 тыс. руб.</w:t>
      </w:r>
      <w:r>
        <w:rPr>
          <w:color w:val="000000"/>
        </w:rPr>
        <w:t>, ма</w:t>
      </w:r>
      <w:r w:rsidR="008C1C24">
        <w:rPr>
          <w:color w:val="000000"/>
        </w:rPr>
        <w:t>шины и оборудование в сумме 265,4</w:t>
      </w:r>
      <w:r>
        <w:rPr>
          <w:color w:val="000000"/>
        </w:rPr>
        <w:t xml:space="preserve"> тыс. руб.), выбытие основных сре</w:t>
      </w:r>
      <w:proofErr w:type="gramStart"/>
      <w:r w:rsidR="008C1C24">
        <w:rPr>
          <w:color w:val="000000"/>
        </w:rPr>
        <w:t>дств  пр</w:t>
      </w:r>
      <w:proofErr w:type="gramEnd"/>
      <w:r w:rsidR="008C1C24">
        <w:rPr>
          <w:color w:val="000000"/>
        </w:rPr>
        <w:t>оизведено в сумме 15606,5</w:t>
      </w:r>
      <w:r>
        <w:rPr>
          <w:color w:val="000000"/>
        </w:rPr>
        <w:t xml:space="preserve"> тыс. руб.</w:t>
      </w:r>
      <w:r w:rsidR="008C1C24">
        <w:rPr>
          <w:color w:val="000000"/>
        </w:rPr>
        <w:t xml:space="preserve"> (нежилые помещения в сумме 6536,1 тыс. руб., сооружения в сумме 9070,3 тыс. руб.)</w:t>
      </w:r>
      <w:r>
        <w:rPr>
          <w:color w:val="000000"/>
        </w:rPr>
        <w:t>. Остаток на коне</w:t>
      </w:r>
      <w:r w:rsidR="008C1C24">
        <w:rPr>
          <w:color w:val="000000"/>
        </w:rPr>
        <w:t>ц отчетного периода составил – 139275,3</w:t>
      </w:r>
      <w:r>
        <w:rPr>
          <w:color w:val="000000"/>
        </w:rPr>
        <w:t> тыс. рублей.</w:t>
      </w:r>
    </w:p>
    <w:p w:rsidR="00F9596E" w:rsidRDefault="00F9596E" w:rsidP="00F9596E">
      <w:pPr>
        <w:ind w:right="-40" w:firstLine="709"/>
        <w:jc w:val="both"/>
        <w:rPr>
          <w:color w:val="000000"/>
        </w:rPr>
      </w:pPr>
      <w:r>
        <w:rPr>
          <w:color w:val="000000"/>
        </w:rPr>
        <w:t>Сумма начисленной амортизации по осн</w:t>
      </w:r>
      <w:r w:rsidR="008C1C24">
        <w:rPr>
          <w:color w:val="000000"/>
        </w:rPr>
        <w:t>овным средствам составила 88522,0</w:t>
      </w:r>
      <w:r>
        <w:rPr>
          <w:color w:val="000000"/>
        </w:rPr>
        <w:t> тыс. рублей.</w:t>
      </w:r>
    </w:p>
    <w:p w:rsidR="00F9596E" w:rsidRDefault="00F9596E" w:rsidP="00F9596E">
      <w:pPr>
        <w:ind w:right="-81" w:firstLine="708"/>
        <w:jc w:val="both"/>
        <w:rPr>
          <w:color w:val="000000"/>
        </w:rPr>
      </w:pPr>
      <w:r>
        <w:rPr>
          <w:color w:val="000000"/>
        </w:rPr>
        <w:t>Стоимость мат</w:t>
      </w:r>
      <w:r w:rsidR="008C1C24">
        <w:rPr>
          <w:color w:val="000000"/>
        </w:rPr>
        <w:t>ериальных запасов на начало 2016 года составляла 4,3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 xml:space="preserve">Поступило материальных запасов </w:t>
      </w:r>
      <w:r w:rsidR="008C1C24">
        <w:rPr>
          <w:color w:val="000000"/>
        </w:rPr>
        <w:t>за отчетный период в сумме 824,7</w:t>
      </w:r>
      <w:r>
        <w:rPr>
          <w:color w:val="000000"/>
        </w:rPr>
        <w:t xml:space="preserve"> тыс. рубле</w:t>
      </w:r>
      <w:r w:rsidR="008C1C24">
        <w:rPr>
          <w:color w:val="000000"/>
        </w:rPr>
        <w:t>й, выбыло – 654,2</w:t>
      </w:r>
      <w:r>
        <w:rPr>
          <w:color w:val="000000"/>
        </w:rPr>
        <w:t xml:space="preserve"> тыс. рублей. На конец отчетн</w:t>
      </w:r>
      <w:r w:rsidR="008C1C24">
        <w:rPr>
          <w:color w:val="000000"/>
        </w:rPr>
        <w:t>ого периода остаток в сумме  174,8</w:t>
      </w:r>
      <w:r>
        <w:rPr>
          <w:color w:val="000000"/>
        </w:rPr>
        <w:t xml:space="preserve"> тыс. руб</w:t>
      </w:r>
      <w:proofErr w:type="gramStart"/>
      <w:r>
        <w:rPr>
          <w:color w:val="000000"/>
        </w:rPr>
        <w:t>..</w:t>
      </w:r>
      <w:proofErr w:type="gramEnd"/>
    </w:p>
    <w:p w:rsidR="00F9596E" w:rsidRDefault="00F9596E" w:rsidP="00F9596E">
      <w:pPr>
        <w:ind w:right="-81" w:firstLine="708"/>
        <w:jc w:val="both"/>
        <w:rPr>
          <w:color w:val="000000"/>
        </w:rPr>
      </w:pPr>
      <w:r>
        <w:rPr>
          <w:color w:val="000000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F9596E" w:rsidRDefault="00F9596E" w:rsidP="00F9596E">
      <w:pPr>
        <w:ind w:right="-81" w:firstLine="708"/>
        <w:jc w:val="both"/>
        <w:rPr>
          <w:color w:val="000000"/>
        </w:rPr>
      </w:pPr>
    </w:p>
    <w:p w:rsidR="00F9596E" w:rsidRDefault="00F9596E" w:rsidP="00F9596E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</w:p>
    <w:p w:rsidR="00F9596E" w:rsidRDefault="00F9596E" w:rsidP="00F9596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Бюджетная отчетность представлена Администрацией Октябрьского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31.12.2015г), с соблюдением  сроков, определенных Бюджетным</w:t>
      </w:r>
      <w:proofErr w:type="gramEnd"/>
      <w:r>
        <w:t xml:space="preserve"> кодексом РФ и Положением «О бюджетном процессе в  Октябрьском сельском поселении».</w:t>
      </w:r>
    </w:p>
    <w:p w:rsidR="00F9596E" w:rsidRDefault="00F9596E" w:rsidP="00F9596E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8C1C24">
        <w:t>ательства. Формы отчетов за 2016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F9596E" w:rsidRDefault="00F9596E" w:rsidP="00F9596E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F9596E" w:rsidRDefault="00F9596E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4.  Счетная палата муниципального образования «Томский район» рекомендует отчет об исполнении бюджета Октябрьс</w:t>
      </w:r>
      <w:r w:rsidR="008C1C24">
        <w:rPr>
          <w:rFonts w:ascii="Times New Roman CYR" w:hAnsi="Times New Roman CYR" w:cs="Times New Roman CYR"/>
          <w:bCs/>
        </w:rPr>
        <w:t>кого сельского поселения за 2016 год к утверждению.</w:t>
      </w:r>
    </w:p>
    <w:p w:rsidR="008C1C24" w:rsidRDefault="008C1C24" w:rsidP="00F9596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5. </w:t>
      </w:r>
      <w:r w:rsidR="00A723DB">
        <w:rPr>
          <w:lang w:eastAsia="ar-SA"/>
        </w:rPr>
        <w:t xml:space="preserve">Администрации сельского поселения необходимо </w:t>
      </w:r>
      <w:r w:rsidR="00A723DB"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F9596E" w:rsidRDefault="00F9596E" w:rsidP="009474A4">
      <w:pPr>
        <w:jc w:val="both"/>
        <w:rPr>
          <w:rFonts w:ascii="Times New Roman CYR" w:hAnsi="Times New Roman CYR" w:cs="Times New Roman CYR"/>
          <w:bCs/>
        </w:rPr>
      </w:pPr>
    </w:p>
    <w:p w:rsidR="00F9596E" w:rsidRDefault="00F9596E" w:rsidP="00F9596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F9596E" w:rsidRDefault="00F9596E" w:rsidP="00F9596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</w:t>
      </w:r>
      <w:r w:rsidR="009474A4">
        <w:rPr>
          <w:rFonts w:ascii="Times New Roman CYR" w:hAnsi="Times New Roman CYR" w:cs="Times New Roman CYR"/>
        </w:rPr>
        <w:t xml:space="preserve">                   Г.М. </w:t>
      </w:r>
      <w:proofErr w:type="spellStart"/>
      <w:r w:rsidR="009474A4">
        <w:rPr>
          <w:rFonts w:ascii="Times New Roman CYR" w:hAnsi="Times New Roman CYR" w:cs="Times New Roman CYR"/>
        </w:rPr>
        <w:t>Басирова</w:t>
      </w:r>
      <w:proofErr w:type="spellEnd"/>
    </w:p>
    <w:p w:rsidR="009474A4" w:rsidRDefault="009474A4" w:rsidP="00F9596E">
      <w:pPr>
        <w:rPr>
          <w:rFonts w:ascii="Times New Roman CYR" w:hAnsi="Times New Roman CYR" w:cs="Times New Roman CYR"/>
        </w:rPr>
      </w:pPr>
    </w:p>
    <w:p w:rsidR="00F9596E" w:rsidRDefault="009474A4" w:rsidP="00F9596E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9 (дев</w:t>
      </w:r>
      <w:r w:rsidR="00F9596E">
        <w:rPr>
          <w:rFonts w:ascii="Times New Roman CYR" w:hAnsi="Times New Roman CYR" w:cs="Times New Roman CYR"/>
          <w:sz w:val="20"/>
          <w:szCs w:val="20"/>
        </w:rPr>
        <w:t>яти) листах получен</w:t>
      </w:r>
    </w:p>
    <w:p w:rsidR="00F9596E" w:rsidRDefault="00F9596E" w:rsidP="009474A4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sectPr w:rsidR="00F9596E" w:rsidSect="009474A4">
      <w:footerReference w:type="default" r:id="rId2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2B" w:rsidRDefault="00C3532B" w:rsidP="00BD5B78">
      <w:r>
        <w:separator/>
      </w:r>
    </w:p>
  </w:endnote>
  <w:endnote w:type="continuationSeparator" w:id="0">
    <w:p w:rsidR="00C3532B" w:rsidRDefault="00C3532B" w:rsidP="00BD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72185"/>
      <w:docPartObj>
        <w:docPartGallery w:val="Page Numbers (Bottom of Page)"/>
        <w:docPartUnique/>
      </w:docPartObj>
    </w:sdtPr>
    <w:sdtEndPr/>
    <w:sdtContent>
      <w:p w:rsidR="0070774C" w:rsidRDefault="007077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4F">
          <w:rPr>
            <w:noProof/>
          </w:rPr>
          <w:t>9</w:t>
        </w:r>
        <w:r>
          <w:fldChar w:fldCharType="end"/>
        </w:r>
      </w:p>
    </w:sdtContent>
  </w:sdt>
  <w:p w:rsidR="0070774C" w:rsidRDefault="007077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2B" w:rsidRDefault="00C3532B" w:rsidP="00BD5B78">
      <w:r>
        <w:separator/>
      </w:r>
    </w:p>
  </w:footnote>
  <w:footnote w:type="continuationSeparator" w:id="0">
    <w:p w:rsidR="00C3532B" w:rsidRDefault="00C3532B" w:rsidP="00BD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6E"/>
    <w:rsid w:val="00022ACA"/>
    <w:rsid w:val="00032A7B"/>
    <w:rsid w:val="002B2B86"/>
    <w:rsid w:val="002B51BB"/>
    <w:rsid w:val="0034118D"/>
    <w:rsid w:val="00344193"/>
    <w:rsid w:val="003A2D78"/>
    <w:rsid w:val="00416B06"/>
    <w:rsid w:val="00417D1F"/>
    <w:rsid w:val="004468D5"/>
    <w:rsid w:val="0045069D"/>
    <w:rsid w:val="004E1021"/>
    <w:rsid w:val="00546DE3"/>
    <w:rsid w:val="006A2ECB"/>
    <w:rsid w:val="006B2BFE"/>
    <w:rsid w:val="006D518B"/>
    <w:rsid w:val="0070774C"/>
    <w:rsid w:val="007325DE"/>
    <w:rsid w:val="00765173"/>
    <w:rsid w:val="007C0424"/>
    <w:rsid w:val="00834A8B"/>
    <w:rsid w:val="008C1C24"/>
    <w:rsid w:val="009474A4"/>
    <w:rsid w:val="009A22C3"/>
    <w:rsid w:val="00A1038C"/>
    <w:rsid w:val="00A723DB"/>
    <w:rsid w:val="00AA1921"/>
    <w:rsid w:val="00AA6B79"/>
    <w:rsid w:val="00AC6047"/>
    <w:rsid w:val="00B71355"/>
    <w:rsid w:val="00BB1A58"/>
    <w:rsid w:val="00BD5B78"/>
    <w:rsid w:val="00C3532B"/>
    <w:rsid w:val="00C87264"/>
    <w:rsid w:val="00CC1972"/>
    <w:rsid w:val="00CC66FA"/>
    <w:rsid w:val="00DA5E21"/>
    <w:rsid w:val="00DF584F"/>
    <w:rsid w:val="00E61701"/>
    <w:rsid w:val="00E632A5"/>
    <w:rsid w:val="00E87563"/>
    <w:rsid w:val="00EB7C0C"/>
    <w:rsid w:val="00F55D6D"/>
    <w:rsid w:val="00F9596E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596E"/>
    <w:rPr>
      <w:color w:val="0000FF"/>
      <w:u w:val="single"/>
    </w:rPr>
  </w:style>
  <w:style w:type="paragraph" w:styleId="a4">
    <w:name w:val="Normal (Web)"/>
    <w:basedOn w:val="a"/>
    <w:semiHidden/>
    <w:unhideWhenUsed/>
    <w:rsid w:val="00F9596E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9596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9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596E"/>
    <w:pPr>
      <w:ind w:left="720"/>
      <w:contextualSpacing/>
    </w:pPr>
  </w:style>
  <w:style w:type="paragraph" w:customStyle="1" w:styleId="ConsNormal">
    <w:name w:val="ConsNormal"/>
    <w:semiHidden/>
    <w:rsid w:val="00F9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9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9596E"/>
  </w:style>
  <w:style w:type="table" w:styleId="a8">
    <w:name w:val="Table Grid"/>
    <w:basedOn w:val="a1"/>
    <w:rsid w:val="00F9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5B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5B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58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58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596E"/>
    <w:rPr>
      <w:color w:val="0000FF"/>
      <w:u w:val="single"/>
    </w:rPr>
  </w:style>
  <w:style w:type="paragraph" w:styleId="a4">
    <w:name w:val="Normal (Web)"/>
    <w:basedOn w:val="a"/>
    <w:semiHidden/>
    <w:unhideWhenUsed/>
    <w:rsid w:val="00F9596E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F9596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F9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596E"/>
    <w:pPr>
      <w:ind w:left="720"/>
      <w:contextualSpacing/>
    </w:pPr>
  </w:style>
  <w:style w:type="paragraph" w:customStyle="1" w:styleId="ConsNormal">
    <w:name w:val="ConsNormal"/>
    <w:semiHidden/>
    <w:rsid w:val="00F9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F95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F9596E"/>
  </w:style>
  <w:style w:type="table" w:styleId="a8">
    <w:name w:val="Table Grid"/>
    <w:basedOn w:val="a1"/>
    <w:rsid w:val="00F9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D5B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5B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58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5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DAFCF0FvCD" TargetMode="External"/><Relationship Id="rId18" Type="http://schemas.openxmlformats.org/officeDocument/2006/relationships/hyperlink" Target="consultantplus://offline/ref=1504263A50FF57E6DD0489F9D6DD38971631C41CED9E3E1CD9765249089E16516B64C6E0010FACC90Fv9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504263A50FF57E6DD0489F9D6DD38971631C41CED9E3E1CD9765249089E16516B64C6E0010FAFCF0FvA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FACCF0Fv8D" TargetMode="External"/><Relationship Id="rId17" Type="http://schemas.openxmlformats.org/officeDocument/2006/relationships/hyperlink" Target="consultantplus://offline/ref=1504263A50FF57E6DD0489F9D6DD38971631C41CED9E3E1CD9765249089E16516B64C6E0010DAFC80Fv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CAECC0Fv9D" TargetMode="External"/><Relationship Id="rId20" Type="http://schemas.openxmlformats.org/officeDocument/2006/relationships/hyperlink" Target="consultantplus://offline/ref=1504263A50FF57E6DD0489F9D6DD38971631C41CED9E3E1CD9765249089E16516B64C6E0010DA8C40Fv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E0010DAFCC0Fv9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90A0Av4D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ptr@atr.tomsk.gov.ru" TargetMode="External"/><Relationship Id="rId19" Type="http://schemas.openxmlformats.org/officeDocument/2006/relationships/hyperlink" Target="consultantplus://offline/ref=1504263A50FF57E6DD0489F9D6DD38971631C41CED9E3E1CD9765249089E16516B64C6E0010DAFCB0FvB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FACCF0Fv8D" TargetMode="External"/><Relationship Id="rId22" Type="http://schemas.openxmlformats.org/officeDocument/2006/relationships/hyperlink" Target="consultantplus://offline/ref=1504263A50FF57E6DD0489F9D6DD38971631C41CED9E3E1CD9765249089E16516B64C6E0010DA8C4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2017-05-19T04:50:00Z</cp:lastPrinted>
  <dcterms:created xsi:type="dcterms:W3CDTF">2017-05-11T05:14:00Z</dcterms:created>
  <dcterms:modified xsi:type="dcterms:W3CDTF">2017-05-19T04:53:00Z</dcterms:modified>
</cp:coreProperties>
</file>